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B2661" w:rsidRPr="008153C2" w:rsidRDefault="006B2661" w:rsidP="006B2661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8153C2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D62902">
        <w:rPr>
          <w:rFonts w:ascii="Times New Roman" w:hAnsi="Times New Roman" w:cs="Times New Roman"/>
          <w:sz w:val="28"/>
          <w:szCs w:val="28"/>
        </w:rPr>
        <w:t>1</w:t>
      </w:r>
    </w:p>
    <w:p w:rsidR="006B2661" w:rsidRPr="008153C2" w:rsidRDefault="006B2661" w:rsidP="006B2661">
      <w:pPr>
        <w:spacing w:after="0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547A39" w:rsidRPr="008153C2" w:rsidRDefault="00547A39" w:rsidP="006B266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53C2">
        <w:rPr>
          <w:rFonts w:ascii="Times New Roman" w:hAnsi="Times New Roman" w:cs="Times New Roman"/>
          <w:b/>
          <w:sz w:val="28"/>
          <w:szCs w:val="28"/>
        </w:rPr>
        <w:t xml:space="preserve">Методические рекомендации по </w:t>
      </w:r>
      <w:r w:rsidR="006B2661" w:rsidRPr="008153C2">
        <w:rPr>
          <w:rFonts w:ascii="Times New Roman" w:hAnsi="Times New Roman" w:cs="Times New Roman"/>
          <w:b/>
          <w:sz w:val="28"/>
          <w:szCs w:val="28"/>
        </w:rPr>
        <w:t xml:space="preserve">заполнению </w:t>
      </w:r>
      <w:r w:rsidR="00AA37F5" w:rsidRPr="008153C2">
        <w:rPr>
          <w:rFonts w:ascii="Times New Roman" w:hAnsi="Times New Roman" w:cs="Times New Roman"/>
          <w:b/>
          <w:sz w:val="28"/>
          <w:szCs w:val="28"/>
        </w:rPr>
        <w:t xml:space="preserve">отдельных пунктов </w:t>
      </w:r>
      <w:r w:rsidR="00AA37F5" w:rsidRPr="008153C2">
        <w:rPr>
          <w:rFonts w:ascii="Times New Roman" w:hAnsi="Times New Roman" w:cs="Times New Roman"/>
          <w:b/>
          <w:sz w:val="28"/>
          <w:szCs w:val="28"/>
        </w:rPr>
        <w:br/>
      </w:r>
      <w:r w:rsidR="006B2661" w:rsidRPr="008153C2">
        <w:rPr>
          <w:rFonts w:ascii="Times New Roman" w:hAnsi="Times New Roman" w:cs="Times New Roman"/>
          <w:b/>
          <w:sz w:val="28"/>
          <w:szCs w:val="28"/>
        </w:rPr>
        <w:t>текстовой части</w:t>
      </w:r>
      <w:r w:rsidRPr="008153C2">
        <w:rPr>
          <w:rFonts w:ascii="Times New Roman" w:hAnsi="Times New Roman" w:cs="Times New Roman"/>
          <w:b/>
          <w:sz w:val="28"/>
          <w:szCs w:val="28"/>
        </w:rPr>
        <w:t xml:space="preserve"> Пояснительной записки (ф.</w:t>
      </w:r>
      <w:r w:rsidR="006B2661" w:rsidRPr="008153C2">
        <w:rPr>
          <w:rFonts w:ascii="Times New Roman" w:hAnsi="Times New Roman" w:cs="Times New Roman"/>
          <w:b/>
          <w:sz w:val="28"/>
          <w:szCs w:val="28"/>
        </w:rPr>
        <w:t> </w:t>
      </w:r>
      <w:r w:rsidRPr="008153C2">
        <w:rPr>
          <w:rFonts w:ascii="Times New Roman" w:hAnsi="Times New Roman" w:cs="Times New Roman"/>
          <w:b/>
          <w:sz w:val="28"/>
          <w:szCs w:val="28"/>
        </w:rPr>
        <w:t>0503160)</w:t>
      </w:r>
      <w:r w:rsidR="006B2661" w:rsidRPr="008153C2">
        <w:rPr>
          <w:rFonts w:ascii="Times New Roman" w:hAnsi="Times New Roman" w:cs="Times New Roman"/>
          <w:b/>
          <w:sz w:val="28"/>
          <w:szCs w:val="28"/>
        </w:rPr>
        <w:t xml:space="preserve">, представляемой </w:t>
      </w:r>
      <w:r w:rsidR="006B2661" w:rsidRPr="008153C2">
        <w:rPr>
          <w:rFonts w:ascii="Times New Roman" w:hAnsi="Times New Roman" w:cs="Times New Roman"/>
          <w:b/>
          <w:sz w:val="28"/>
          <w:szCs w:val="28"/>
        </w:rPr>
        <w:br/>
        <w:t xml:space="preserve">в </w:t>
      </w:r>
      <w:r w:rsidR="00CF451B">
        <w:rPr>
          <w:rFonts w:ascii="Times New Roman" w:hAnsi="Times New Roman" w:cs="Times New Roman"/>
          <w:b/>
          <w:sz w:val="28"/>
          <w:szCs w:val="28"/>
        </w:rPr>
        <w:t xml:space="preserve">Финансовое управление администрации муниципального образования городской округ Люберцы </w:t>
      </w:r>
      <w:r w:rsidR="006B2661" w:rsidRPr="008153C2">
        <w:rPr>
          <w:rFonts w:ascii="Times New Roman" w:hAnsi="Times New Roman" w:cs="Times New Roman"/>
          <w:b/>
          <w:sz w:val="28"/>
          <w:szCs w:val="28"/>
        </w:rPr>
        <w:t>Московской области</w:t>
      </w:r>
    </w:p>
    <w:p w:rsidR="006B2661" w:rsidRPr="008153C2" w:rsidRDefault="006B2661" w:rsidP="006B2661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71E0C" w:rsidRPr="008153C2" w:rsidRDefault="00875614" w:rsidP="006B266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53C2">
        <w:rPr>
          <w:rFonts w:ascii="Times New Roman" w:hAnsi="Times New Roman" w:cs="Times New Roman"/>
          <w:sz w:val="28"/>
          <w:szCs w:val="28"/>
        </w:rPr>
        <w:t xml:space="preserve">В целях </w:t>
      </w:r>
      <w:r w:rsidR="0070254F" w:rsidRPr="008153C2">
        <w:rPr>
          <w:rFonts w:ascii="Times New Roman" w:hAnsi="Times New Roman" w:cs="Times New Roman"/>
          <w:sz w:val="28"/>
          <w:szCs w:val="28"/>
        </w:rPr>
        <w:t xml:space="preserve">полноты (раскрываемости) текстовой информации, отраженной </w:t>
      </w:r>
      <w:r w:rsidR="006B2661" w:rsidRPr="008153C2">
        <w:rPr>
          <w:rFonts w:ascii="Times New Roman" w:hAnsi="Times New Roman" w:cs="Times New Roman"/>
          <w:sz w:val="28"/>
          <w:szCs w:val="28"/>
        </w:rPr>
        <w:br/>
      </w:r>
      <w:r w:rsidR="0070254F" w:rsidRPr="008153C2">
        <w:rPr>
          <w:rFonts w:ascii="Times New Roman" w:hAnsi="Times New Roman" w:cs="Times New Roman"/>
          <w:sz w:val="28"/>
          <w:szCs w:val="28"/>
        </w:rPr>
        <w:t>в Пояснительной записке (ф.</w:t>
      </w:r>
      <w:r w:rsidR="006B2661" w:rsidRPr="008153C2">
        <w:rPr>
          <w:rFonts w:ascii="Times New Roman" w:hAnsi="Times New Roman" w:cs="Times New Roman"/>
          <w:sz w:val="28"/>
          <w:szCs w:val="28"/>
        </w:rPr>
        <w:t> </w:t>
      </w:r>
      <w:r w:rsidR="0070254F" w:rsidRPr="008153C2">
        <w:rPr>
          <w:rFonts w:ascii="Times New Roman" w:hAnsi="Times New Roman" w:cs="Times New Roman"/>
          <w:sz w:val="28"/>
          <w:szCs w:val="28"/>
        </w:rPr>
        <w:t>0503160)</w:t>
      </w:r>
      <w:r w:rsidR="00101B74" w:rsidRPr="008153C2">
        <w:rPr>
          <w:rFonts w:ascii="Times New Roman" w:hAnsi="Times New Roman" w:cs="Times New Roman"/>
          <w:sz w:val="28"/>
          <w:szCs w:val="28"/>
        </w:rPr>
        <w:t xml:space="preserve"> (далее –</w:t>
      </w:r>
      <w:r w:rsidR="006B2661" w:rsidRPr="008153C2">
        <w:rPr>
          <w:rFonts w:ascii="Times New Roman" w:hAnsi="Times New Roman" w:cs="Times New Roman"/>
          <w:sz w:val="28"/>
          <w:szCs w:val="28"/>
        </w:rPr>
        <w:t xml:space="preserve"> П</w:t>
      </w:r>
      <w:r w:rsidR="00E96757" w:rsidRPr="008153C2">
        <w:rPr>
          <w:rFonts w:ascii="Times New Roman" w:hAnsi="Times New Roman" w:cs="Times New Roman"/>
          <w:sz w:val="28"/>
          <w:szCs w:val="28"/>
        </w:rPr>
        <w:t>ояснительная записка)</w:t>
      </w:r>
      <w:r w:rsidR="0070254F" w:rsidRPr="008153C2">
        <w:rPr>
          <w:rFonts w:ascii="Times New Roman" w:hAnsi="Times New Roman" w:cs="Times New Roman"/>
          <w:sz w:val="28"/>
          <w:szCs w:val="28"/>
        </w:rPr>
        <w:t>,</w:t>
      </w:r>
      <w:r w:rsidRPr="008153C2">
        <w:rPr>
          <w:rFonts w:ascii="Times New Roman" w:hAnsi="Times New Roman" w:cs="Times New Roman"/>
          <w:sz w:val="28"/>
          <w:szCs w:val="28"/>
        </w:rPr>
        <w:t xml:space="preserve"> соблюдении</w:t>
      </w:r>
      <w:r w:rsidR="0070254F" w:rsidRPr="008153C2">
        <w:rPr>
          <w:rFonts w:ascii="Times New Roman" w:hAnsi="Times New Roman" w:cs="Times New Roman"/>
          <w:sz w:val="28"/>
          <w:szCs w:val="28"/>
        </w:rPr>
        <w:t xml:space="preserve"> требований к раскрытию информации</w:t>
      </w:r>
      <w:r w:rsidRPr="008153C2">
        <w:rPr>
          <w:rFonts w:ascii="Times New Roman" w:hAnsi="Times New Roman" w:cs="Times New Roman"/>
          <w:sz w:val="28"/>
          <w:szCs w:val="28"/>
        </w:rPr>
        <w:t xml:space="preserve"> </w:t>
      </w:r>
      <w:r w:rsidR="0070254F" w:rsidRPr="008153C2">
        <w:rPr>
          <w:rFonts w:ascii="Times New Roman" w:hAnsi="Times New Roman" w:cs="Times New Roman"/>
          <w:sz w:val="28"/>
          <w:szCs w:val="28"/>
        </w:rPr>
        <w:t xml:space="preserve">необходимо обратить внимание </w:t>
      </w:r>
      <w:r w:rsidR="006B2661" w:rsidRPr="008153C2">
        <w:rPr>
          <w:rFonts w:ascii="Times New Roman" w:hAnsi="Times New Roman" w:cs="Times New Roman"/>
          <w:sz w:val="28"/>
          <w:szCs w:val="28"/>
        </w:rPr>
        <w:br/>
      </w:r>
      <w:r w:rsidR="0070254F" w:rsidRPr="008153C2">
        <w:rPr>
          <w:rFonts w:ascii="Times New Roman" w:hAnsi="Times New Roman" w:cs="Times New Roman"/>
          <w:sz w:val="28"/>
          <w:szCs w:val="28"/>
        </w:rPr>
        <w:t>на следующие особенности</w:t>
      </w:r>
      <w:r w:rsidR="00E96757" w:rsidRPr="008153C2">
        <w:rPr>
          <w:rFonts w:ascii="Times New Roman" w:hAnsi="Times New Roman" w:cs="Times New Roman"/>
          <w:sz w:val="28"/>
          <w:szCs w:val="28"/>
        </w:rPr>
        <w:t xml:space="preserve"> при формировании отдельных пунктов</w:t>
      </w:r>
      <w:r w:rsidR="006B2661" w:rsidRPr="008153C2">
        <w:rPr>
          <w:rFonts w:ascii="Times New Roman" w:hAnsi="Times New Roman" w:cs="Times New Roman"/>
          <w:sz w:val="28"/>
          <w:szCs w:val="28"/>
        </w:rPr>
        <w:t xml:space="preserve"> структуры</w:t>
      </w:r>
      <w:r w:rsidR="00E96757" w:rsidRPr="008153C2">
        <w:rPr>
          <w:rFonts w:ascii="Times New Roman" w:hAnsi="Times New Roman" w:cs="Times New Roman"/>
          <w:sz w:val="28"/>
          <w:szCs w:val="28"/>
        </w:rPr>
        <w:t xml:space="preserve"> </w:t>
      </w:r>
      <w:r w:rsidR="006B2661" w:rsidRPr="008153C2">
        <w:rPr>
          <w:rFonts w:ascii="Times New Roman" w:hAnsi="Times New Roman" w:cs="Times New Roman"/>
          <w:sz w:val="28"/>
          <w:szCs w:val="28"/>
        </w:rPr>
        <w:t>П</w:t>
      </w:r>
      <w:r w:rsidR="00E96757" w:rsidRPr="008153C2">
        <w:rPr>
          <w:rFonts w:ascii="Times New Roman" w:hAnsi="Times New Roman" w:cs="Times New Roman"/>
          <w:sz w:val="28"/>
          <w:szCs w:val="28"/>
        </w:rPr>
        <w:t>ояснительной записки</w:t>
      </w:r>
      <w:r w:rsidR="0070254F" w:rsidRPr="008153C2">
        <w:rPr>
          <w:rFonts w:ascii="Times New Roman" w:hAnsi="Times New Roman" w:cs="Times New Roman"/>
          <w:sz w:val="28"/>
          <w:szCs w:val="28"/>
        </w:rPr>
        <w:t>.</w:t>
      </w:r>
    </w:p>
    <w:p w:rsidR="000A6EB6" w:rsidRPr="008153C2" w:rsidRDefault="000A6EB6" w:rsidP="006B266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34352" w:rsidRPr="008153C2" w:rsidRDefault="00C34352" w:rsidP="000A6EB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53C2">
        <w:rPr>
          <w:rFonts w:ascii="Times New Roman" w:hAnsi="Times New Roman" w:cs="Times New Roman"/>
          <w:b/>
          <w:sz w:val="28"/>
          <w:szCs w:val="28"/>
        </w:rPr>
        <w:t>Раздел 1</w:t>
      </w:r>
      <w:r w:rsidR="000A6EB6" w:rsidRPr="008153C2">
        <w:rPr>
          <w:rFonts w:ascii="Times New Roman" w:hAnsi="Times New Roman" w:cs="Times New Roman"/>
          <w:b/>
          <w:sz w:val="28"/>
          <w:szCs w:val="28"/>
        </w:rPr>
        <w:t xml:space="preserve"> «Организационная структура субъекта бюджетной отчетности»</w:t>
      </w:r>
    </w:p>
    <w:p w:rsidR="005004F9" w:rsidRPr="008153C2" w:rsidRDefault="005004F9" w:rsidP="006B266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53C2">
        <w:rPr>
          <w:rFonts w:ascii="Times New Roman" w:hAnsi="Times New Roman" w:cs="Times New Roman"/>
          <w:b/>
          <w:sz w:val="28"/>
          <w:szCs w:val="28"/>
        </w:rPr>
        <w:t>В пункте 1.4</w:t>
      </w:r>
      <w:r w:rsidR="002521ED" w:rsidRPr="008153C2">
        <w:rPr>
          <w:rFonts w:ascii="Times New Roman" w:hAnsi="Times New Roman" w:cs="Times New Roman"/>
          <w:sz w:val="28"/>
          <w:szCs w:val="28"/>
        </w:rPr>
        <w:t xml:space="preserve"> </w:t>
      </w:r>
      <w:r w:rsidRPr="008153C2">
        <w:rPr>
          <w:rFonts w:ascii="Times New Roman" w:hAnsi="Times New Roman" w:cs="Times New Roman"/>
          <w:sz w:val="28"/>
          <w:szCs w:val="28"/>
        </w:rPr>
        <w:t>указывается организационно-правовая форма субъекта отчетности</w:t>
      </w:r>
      <w:r w:rsidR="00317FD1" w:rsidRPr="008153C2">
        <w:rPr>
          <w:rFonts w:ascii="Times New Roman" w:hAnsi="Times New Roman" w:cs="Times New Roman"/>
          <w:sz w:val="28"/>
          <w:szCs w:val="28"/>
        </w:rPr>
        <w:t xml:space="preserve"> (например, </w:t>
      </w:r>
      <w:r w:rsidRPr="008153C2">
        <w:rPr>
          <w:rFonts w:ascii="Times New Roman" w:hAnsi="Times New Roman" w:cs="Times New Roman"/>
          <w:sz w:val="28"/>
          <w:szCs w:val="28"/>
        </w:rPr>
        <w:t>государственн</w:t>
      </w:r>
      <w:r w:rsidR="00317FD1" w:rsidRPr="008153C2">
        <w:rPr>
          <w:rFonts w:ascii="Times New Roman" w:hAnsi="Times New Roman" w:cs="Times New Roman"/>
          <w:sz w:val="28"/>
          <w:szCs w:val="28"/>
        </w:rPr>
        <w:t>ое (муниципальное)</w:t>
      </w:r>
      <w:r w:rsidRPr="008153C2">
        <w:rPr>
          <w:rFonts w:ascii="Times New Roman" w:hAnsi="Times New Roman" w:cs="Times New Roman"/>
          <w:sz w:val="28"/>
          <w:szCs w:val="28"/>
        </w:rPr>
        <w:t xml:space="preserve"> казенн</w:t>
      </w:r>
      <w:r w:rsidR="008153C2" w:rsidRPr="008153C2">
        <w:rPr>
          <w:rFonts w:ascii="Times New Roman" w:hAnsi="Times New Roman" w:cs="Times New Roman"/>
          <w:sz w:val="28"/>
          <w:szCs w:val="28"/>
        </w:rPr>
        <w:t>о</w:t>
      </w:r>
      <w:r w:rsidRPr="008153C2">
        <w:rPr>
          <w:rFonts w:ascii="Times New Roman" w:hAnsi="Times New Roman" w:cs="Times New Roman"/>
          <w:sz w:val="28"/>
          <w:szCs w:val="28"/>
        </w:rPr>
        <w:t>е</w:t>
      </w:r>
      <w:r w:rsidR="00317FD1" w:rsidRPr="008153C2">
        <w:rPr>
          <w:rFonts w:ascii="Times New Roman" w:hAnsi="Times New Roman" w:cs="Times New Roman"/>
          <w:sz w:val="28"/>
          <w:szCs w:val="28"/>
        </w:rPr>
        <w:t xml:space="preserve"> </w:t>
      </w:r>
      <w:r w:rsidRPr="008153C2">
        <w:rPr>
          <w:rFonts w:ascii="Times New Roman" w:hAnsi="Times New Roman" w:cs="Times New Roman"/>
          <w:sz w:val="28"/>
          <w:szCs w:val="28"/>
        </w:rPr>
        <w:t>учреждени</w:t>
      </w:r>
      <w:r w:rsidR="00317FD1" w:rsidRPr="008153C2">
        <w:rPr>
          <w:rFonts w:ascii="Times New Roman" w:hAnsi="Times New Roman" w:cs="Times New Roman"/>
          <w:sz w:val="28"/>
          <w:szCs w:val="28"/>
        </w:rPr>
        <w:t>е)</w:t>
      </w:r>
      <w:r w:rsidRPr="008153C2">
        <w:rPr>
          <w:rFonts w:ascii="Times New Roman" w:hAnsi="Times New Roman" w:cs="Times New Roman"/>
          <w:sz w:val="28"/>
          <w:szCs w:val="28"/>
        </w:rPr>
        <w:t>.</w:t>
      </w:r>
    </w:p>
    <w:p w:rsidR="004F7339" w:rsidRPr="008153C2" w:rsidRDefault="00285115" w:rsidP="006B266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53C2">
        <w:rPr>
          <w:rFonts w:ascii="Times New Roman" w:hAnsi="Times New Roman" w:cs="Times New Roman"/>
          <w:b/>
          <w:sz w:val="28"/>
          <w:szCs w:val="28"/>
        </w:rPr>
        <w:t>В пункте 1.7</w:t>
      </w:r>
      <w:r w:rsidR="00ED78AE" w:rsidRPr="008153C2">
        <w:rPr>
          <w:rFonts w:ascii="Times New Roman" w:hAnsi="Times New Roman" w:cs="Times New Roman"/>
          <w:sz w:val="28"/>
          <w:szCs w:val="28"/>
        </w:rPr>
        <w:t xml:space="preserve"> </w:t>
      </w:r>
      <w:r w:rsidR="008153C2" w:rsidRPr="008153C2">
        <w:rPr>
          <w:rFonts w:ascii="Times New Roman" w:hAnsi="Times New Roman" w:cs="Times New Roman"/>
          <w:sz w:val="28"/>
          <w:szCs w:val="28"/>
        </w:rPr>
        <w:t>о</w:t>
      </w:r>
      <w:r w:rsidR="004F7339" w:rsidRPr="008153C2">
        <w:rPr>
          <w:rFonts w:ascii="Times New Roman" w:hAnsi="Times New Roman" w:cs="Times New Roman"/>
          <w:sz w:val="28"/>
          <w:szCs w:val="28"/>
        </w:rPr>
        <w:t>бязательно указывается информация об изменении состава бюджетных полномочий получателей, распорядителей бюджетных средств, находящихся в ведении главного распорядителя (распорядителя) бюджетных средств, а также администраторов, находящихся в ведении главных администраторов источников финансирования дефицита бюджета, главных администраторов доходов бюджета.</w:t>
      </w:r>
    </w:p>
    <w:p w:rsidR="000A6EB6" w:rsidRPr="008153C2" w:rsidRDefault="000A6EB6" w:rsidP="006B266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34352" w:rsidRPr="008153C2" w:rsidRDefault="00C34352" w:rsidP="000A6EB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53C2">
        <w:rPr>
          <w:rFonts w:ascii="Times New Roman" w:hAnsi="Times New Roman" w:cs="Times New Roman"/>
          <w:b/>
          <w:sz w:val="28"/>
          <w:szCs w:val="28"/>
        </w:rPr>
        <w:t>Раздел 2</w:t>
      </w:r>
      <w:r w:rsidR="000A6EB6" w:rsidRPr="008153C2">
        <w:rPr>
          <w:rFonts w:ascii="Times New Roman" w:hAnsi="Times New Roman" w:cs="Times New Roman"/>
          <w:b/>
          <w:sz w:val="28"/>
          <w:szCs w:val="28"/>
        </w:rPr>
        <w:t xml:space="preserve"> «Результаты деятельности субъекта бюджетной отчетности»</w:t>
      </w:r>
    </w:p>
    <w:p w:rsidR="00E93BC2" w:rsidRPr="008153C2" w:rsidRDefault="00CE19D4" w:rsidP="006B266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53C2">
        <w:rPr>
          <w:rFonts w:ascii="Times New Roman" w:hAnsi="Times New Roman" w:cs="Times New Roman"/>
          <w:b/>
          <w:sz w:val="28"/>
          <w:szCs w:val="28"/>
        </w:rPr>
        <w:t>В пункте 2.1</w:t>
      </w:r>
      <w:r w:rsidR="00285115" w:rsidRPr="008153C2">
        <w:rPr>
          <w:rFonts w:ascii="Times New Roman" w:hAnsi="Times New Roman" w:cs="Times New Roman"/>
          <w:sz w:val="28"/>
          <w:szCs w:val="28"/>
        </w:rPr>
        <w:t xml:space="preserve"> раскрывается краткая информация о </w:t>
      </w:r>
      <w:r w:rsidR="00364DCA" w:rsidRPr="008153C2">
        <w:rPr>
          <w:rFonts w:ascii="Times New Roman" w:hAnsi="Times New Roman" w:cs="Times New Roman"/>
          <w:sz w:val="28"/>
          <w:szCs w:val="28"/>
        </w:rPr>
        <w:t xml:space="preserve">результатах деятельности (какие мероприятия осуществлялись субъектом учета в рамках полномочий </w:t>
      </w:r>
      <w:r w:rsidR="00317FD1" w:rsidRPr="008153C2">
        <w:rPr>
          <w:rFonts w:ascii="Times New Roman" w:hAnsi="Times New Roman" w:cs="Times New Roman"/>
          <w:sz w:val="28"/>
          <w:szCs w:val="28"/>
        </w:rPr>
        <w:br/>
      </w:r>
      <w:r w:rsidR="00364DCA" w:rsidRPr="008153C2">
        <w:rPr>
          <w:rFonts w:ascii="Times New Roman" w:hAnsi="Times New Roman" w:cs="Times New Roman"/>
          <w:sz w:val="28"/>
          <w:szCs w:val="28"/>
        </w:rPr>
        <w:t xml:space="preserve">и функций) </w:t>
      </w:r>
      <w:r w:rsidR="00285115" w:rsidRPr="008153C2">
        <w:rPr>
          <w:rFonts w:ascii="Times New Roman" w:hAnsi="Times New Roman" w:cs="Times New Roman"/>
          <w:sz w:val="28"/>
          <w:szCs w:val="28"/>
        </w:rPr>
        <w:t>расходах субъекта отчетности</w:t>
      </w:r>
      <w:r w:rsidR="00E93BC2" w:rsidRPr="008153C2">
        <w:rPr>
          <w:rFonts w:ascii="Times New Roman" w:hAnsi="Times New Roman" w:cs="Times New Roman"/>
          <w:sz w:val="28"/>
          <w:szCs w:val="28"/>
        </w:rPr>
        <w:t>,</w:t>
      </w:r>
      <w:r w:rsidR="00285115" w:rsidRPr="008153C2">
        <w:rPr>
          <w:rFonts w:ascii="Times New Roman" w:hAnsi="Times New Roman" w:cs="Times New Roman"/>
          <w:sz w:val="28"/>
          <w:szCs w:val="28"/>
        </w:rPr>
        <w:t xml:space="preserve"> </w:t>
      </w:r>
      <w:r w:rsidR="00E93BC2" w:rsidRPr="008153C2">
        <w:rPr>
          <w:rFonts w:ascii="Times New Roman" w:hAnsi="Times New Roman" w:cs="Times New Roman"/>
          <w:sz w:val="28"/>
          <w:szCs w:val="28"/>
        </w:rPr>
        <w:t>предусмотренных</w:t>
      </w:r>
      <w:r w:rsidR="00285115" w:rsidRPr="008153C2">
        <w:rPr>
          <w:rFonts w:ascii="Times New Roman" w:hAnsi="Times New Roman" w:cs="Times New Roman"/>
          <w:sz w:val="28"/>
          <w:szCs w:val="28"/>
        </w:rPr>
        <w:t xml:space="preserve"> государственным</w:t>
      </w:r>
      <w:r w:rsidR="00E93BC2" w:rsidRPr="008153C2">
        <w:rPr>
          <w:rFonts w:ascii="Times New Roman" w:hAnsi="Times New Roman" w:cs="Times New Roman"/>
          <w:sz w:val="28"/>
          <w:szCs w:val="28"/>
        </w:rPr>
        <w:t>и</w:t>
      </w:r>
      <w:r w:rsidR="00285115" w:rsidRPr="008153C2">
        <w:rPr>
          <w:rFonts w:ascii="Times New Roman" w:hAnsi="Times New Roman" w:cs="Times New Roman"/>
          <w:sz w:val="28"/>
          <w:szCs w:val="28"/>
        </w:rPr>
        <w:t xml:space="preserve"> </w:t>
      </w:r>
      <w:r w:rsidR="00E93BC2" w:rsidRPr="008153C2">
        <w:rPr>
          <w:rFonts w:ascii="Times New Roman" w:hAnsi="Times New Roman" w:cs="Times New Roman"/>
          <w:sz w:val="28"/>
          <w:szCs w:val="28"/>
        </w:rPr>
        <w:t xml:space="preserve">(муниципальными) </w:t>
      </w:r>
      <w:r w:rsidR="00285115" w:rsidRPr="008153C2">
        <w:rPr>
          <w:rFonts w:ascii="Times New Roman" w:hAnsi="Times New Roman" w:cs="Times New Roman"/>
          <w:sz w:val="28"/>
          <w:szCs w:val="28"/>
        </w:rPr>
        <w:t>программам</w:t>
      </w:r>
      <w:r w:rsidR="00E93BC2" w:rsidRPr="008153C2">
        <w:rPr>
          <w:rFonts w:ascii="Times New Roman" w:hAnsi="Times New Roman" w:cs="Times New Roman"/>
          <w:sz w:val="28"/>
          <w:szCs w:val="28"/>
        </w:rPr>
        <w:t>и:</w:t>
      </w:r>
    </w:p>
    <w:p w:rsidR="00E93BC2" w:rsidRPr="008153C2" w:rsidRDefault="00E93BC2" w:rsidP="006B266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53C2">
        <w:rPr>
          <w:rFonts w:ascii="Times New Roman" w:hAnsi="Times New Roman" w:cs="Times New Roman"/>
          <w:sz w:val="28"/>
          <w:szCs w:val="28"/>
        </w:rPr>
        <w:t xml:space="preserve">наименование государственной (муниципальной) программы, дата </w:t>
      </w:r>
      <w:r w:rsidR="00364DCA" w:rsidRPr="008153C2">
        <w:rPr>
          <w:rFonts w:ascii="Times New Roman" w:hAnsi="Times New Roman" w:cs="Times New Roman"/>
          <w:sz w:val="28"/>
          <w:szCs w:val="28"/>
        </w:rPr>
        <w:t>и номер</w:t>
      </w:r>
      <w:r w:rsidRPr="008153C2">
        <w:rPr>
          <w:rFonts w:ascii="Times New Roman" w:hAnsi="Times New Roman" w:cs="Times New Roman"/>
          <w:sz w:val="28"/>
          <w:szCs w:val="28"/>
        </w:rPr>
        <w:t xml:space="preserve"> нормативного правового акта об утверждении государственной (муниципальной) программы;</w:t>
      </w:r>
    </w:p>
    <w:p w:rsidR="00682D2C" w:rsidRPr="008153C2" w:rsidRDefault="00317FD1" w:rsidP="006B266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53C2">
        <w:rPr>
          <w:rFonts w:ascii="Times New Roman" w:hAnsi="Times New Roman" w:cs="Times New Roman"/>
          <w:sz w:val="28"/>
          <w:szCs w:val="28"/>
        </w:rPr>
        <w:t xml:space="preserve">объем </w:t>
      </w:r>
      <w:r w:rsidR="00682D2C" w:rsidRPr="008153C2">
        <w:rPr>
          <w:rFonts w:ascii="Times New Roman" w:hAnsi="Times New Roman" w:cs="Times New Roman"/>
          <w:sz w:val="28"/>
          <w:szCs w:val="28"/>
        </w:rPr>
        <w:t>утвержден</w:t>
      </w:r>
      <w:r w:rsidRPr="008153C2">
        <w:rPr>
          <w:rFonts w:ascii="Times New Roman" w:hAnsi="Times New Roman" w:cs="Times New Roman"/>
          <w:sz w:val="28"/>
          <w:szCs w:val="28"/>
        </w:rPr>
        <w:t>ных</w:t>
      </w:r>
      <w:r w:rsidR="00E93BC2" w:rsidRPr="008153C2">
        <w:rPr>
          <w:rFonts w:ascii="Times New Roman" w:hAnsi="Times New Roman" w:cs="Times New Roman"/>
          <w:sz w:val="28"/>
          <w:szCs w:val="28"/>
        </w:rPr>
        <w:t xml:space="preserve"> расходов, фактическое исполнение расходов.</w:t>
      </w:r>
    </w:p>
    <w:p w:rsidR="00682D2C" w:rsidRPr="008153C2" w:rsidRDefault="00682D2C" w:rsidP="006B266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53C2">
        <w:rPr>
          <w:rFonts w:ascii="Times New Roman" w:hAnsi="Times New Roman" w:cs="Times New Roman"/>
          <w:b/>
          <w:sz w:val="28"/>
          <w:szCs w:val="28"/>
        </w:rPr>
        <w:t>В пункте 2.2</w:t>
      </w:r>
      <w:r w:rsidRPr="008153C2">
        <w:rPr>
          <w:rFonts w:ascii="Times New Roman" w:hAnsi="Times New Roman" w:cs="Times New Roman"/>
          <w:sz w:val="28"/>
          <w:szCs w:val="28"/>
        </w:rPr>
        <w:t xml:space="preserve"> раскрывается краткая информация об исполнении бюджетной сметы:</w:t>
      </w:r>
      <w:r w:rsidR="004A6115" w:rsidRPr="008153C2">
        <w:rPr>
          <w:rFonts w:ascii="Times New Roman" w:hAnsi="Times New Roman" w:cs="Times New Roman"/>
          <w:sz w:val="28"/>
          <w:szCs w:val="28"/>
        </w:rPr>
        <w:t xml:space="preserve"> </w:t>
      </w:r>
      <w:r w:rsidRPr="008153C2">
        <w:rPr>
          <w:rFonts w:ascii="Times New Roman" w:hAnsi="Times New Roman" w:cs="Times New Roman"/>
          <w:sz w:val="28"/>
          <w:szCs w:val="28"/>
        </w:rPr>
        <w:t xml:space="preserve">утверждено расходов; исполнено расходов; объем неисполненных расходов </w:t>
      </w:r>
      <w:r w:rsidR="00317FD1" w:rsidRPr="008153C2">
        <w:rPr>
          <w:rFonts w:ascii="Times New Roman" w:hAnsi="Times New Roman" w:cs="Times New Roman"/>
          <w:sz w:val="28"/>
          <w:szCs w:val="28"/>
        </w:rPr>
        <w:br/>
      </w:r>
      <w:r w:rsidRPr="008153C2">
        <w:rPr>
          <w:rFonts w:ascii="Times New Roman" w:hAnsi="Times New Roman" w:cs="Times New Roman"/>
          <w:sz w:val="28"/>
          <w:szCs w:val="28"/>
        </w:rPr>
        <w:t>с указанием причин неисполнения.</w:t>
      </w:r>
    </w:p>
    <w:p w:rsidR="00364DCA" w:rsidRPr="008153C2" w:rsidRDefault="00CE5013" w:rsidP="006B266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53C2">
        <w:rPr>
          <w:rFonts w:ascii="Times New Roman" w:hAnsi="Times New Roman" w:cs="Times New Roman"/>
          <w:sz w:val="28"/>
          <w:szCs w:val="28"/>
        </w:rPr>
        <w:t>Приводится информация об исполнении государственного (муниципального) задания в целом по подведо</w:t>
      </w:r>
      <w:r w:rsidR="00B55F75" w:rsidRPr="008153C2">
        <w:rPr>
          <w:rFonts w:ascii="Times New Roman" w:hAnsi="Times New Roman" w:cs="Times New Roman"/>
          <w:sz w:val="28"/>
          <w:szCs w:val="28"/>
        </w:rPr>
        <w:t>м</w:t>
      </w:r>
      <w:r w:rsidRPr="008153C2">
        <w:rPr>
          <w:rFonts w:ascii="Times New Roman" w:hAnsi="Times New Roman" w:cs="Times New Roman"/>
          <w:sz w:val="28"/>
          <w:szCs w:val="28"/>
        </w:rPr>
        <w:t xml:space="preserve">ственным </w:t>
      </w:r>
      <w:r w:rsidR="00B55F75" w:rsidRPr="008153C2">
        <w:rPr>
          <w:rFonts w:ascii="Times New Roman" w:hAnsi="Times New Roman" w:cs="Times New Roman"/>
          <w:sz w:val="28"/>
          <w:szCs w:val="28"/>
        </w:rPr>
        <w:t xml:space="preserve">учреждениям: объем утвержденного </w:t>
      </w:r>
      <w:r w:rsidR="00C11AD9" w:rsidRPr="008153C2">
        <w:rPr>
          <w:rFonts w:ascii="Times New Roman" w:hAnsi="Times New Roman" w:cs="Times New Roman"/>
          <w:sz w:val="28"/>
          <w:szCs w:val="28"/>
        </w:rPr>
        <w:t xml:space="preserve">финансового обеспечения выполнения государственного (муниципального) задания, </w:t>
      </w:r>
      <w:r w:rsidR="00C11AD9" w:rsidRPr="008153C2">
        <w:rPr>
          <w:rFonts w:ascii="Times New Roman" w:hAnsi="Times New Roman" w:cs="Times New Roman"/>
          <w:sz w:val="28"/>
          <w:szCs w:val="28"/>
        </w:rPr>
        <w:lastRenderedPageBreak/>
        <w:t xml:space="preserve">объем выполненного государственного (муниципального) задания, невыполнение государственного (муниципального) задания, причины невыполнения. </w:t>
      </w:r>
    </w:p>
    <w:p w:rsidR="00B765A2" w:rsidRPr="008153C2" w:rsidRDefault="00B765A2" w:rsidP="006B2661">
      <w:pPr>
        <w:spacing w:after="0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8153C2">
        <w:rPr>
          <w:rFonts w:ascii="Times New Roman" w:hAnsi="Times New Roman"/>
          <w:b/>
          <w:iCs/>
          <w:sz w:val="28"/>
          <w:szCs w:val="28"/>
        </w:rPr>
        <w:t>В пункте 2.3</w:t>
      </w:r>
      <w:r w:rsidRPr="008153C2">
        <w:rPr>
          <w:rFonts w:ascii="Times New Roman" w:hAnsi="Times New Roman"/>
          <w:iCs/>
          <w:sz w:val="28"/>
          <w:szCs w:val="28"/>
        </w:rPr>
        <w:t xml:space="preserve"> указывается иная информация, оказавшая существенное влияние и характеризующая результаты деятельности субъекта отчетности за отчетный период, не нашедшая отражения в </w:t>
      </w:r>
      <w:r w:rsidR="00364DCA" w:rsidRPr="008153C2">
        <w:rPr>
          <w:rFonts w:ascii="Times New Roman" w:hAnsi="Times New Roman"/>
          <w:iCs/>
          <w:sz w:val="28"/>
          <w:szCs w:val="28"/>
        </w:rPr>
        <w:t>таблицах и приложениях</w:t>
      </w:r>
      <w:r w:rsidR="002B0E41" w:rsidRPr="008153C2">
        <w:rPr>
          <w:rFonts w:ascii="Times New Roman" w:hAnsi="Times New Roman"/>
          <w:iCs/>
          <w:sz w:val="28"/>
          <w:szCs w:val="28"/>
        </w:rPr>
        <w:t>,</w:t>
      </w:r>
      <w:r w:rsidR="00364DCA" w:rsidRPr="008153C2">
        <w:rPr>
          <w:rFonts w:ascii="Times New Roman" w:hAnsi="Times New Roman"/>
          <w:iCs/>
          <w:sz w:val="28"/>
          <w:szCs w:val="28"/>
        </w:rPr>
        <w:t xml:space="preserve"> </w:t>
      </w:r>
      <w:r w:rsidR="002B0E41" w:rsidRPr="008153C2">
        <w:rPr>
          <w:rFonts w:ascii="Times New Roman" w:hAnsi="Times New Roman"/>
          <w:iCs/>
          <w:sz w:val="28"/>
          <w:szCs w:val="28"/>
        </w:rPr>
        <w:t>в том числе</w:t>
      </w:r>
      <w:r w:rsidR="00364DCA" w:rsidRPr="008153C2">
        <w:rPr>
          <w:rFonts w:ascii="Times New Roman" w:hAnsi="Times New Roman"/>
          <w:iCs/>
          <w:sz w:val="28"/>
          <w:szCs w:val="28"/>
        </w:rPr>
        <w:t>,</w:t>
      </w:r>
      <w:r w:rsidRPr="008153C2">
        <w:rPr>
          <w:rFonts w:ascii="Times New Roman" w:hAnsi="Times New Roman"/>
          <w:iCs/>
          <w:sz w:val="28"/>
          <w:szCs w:val="28"/>
        </w:rPr>
        <w:t xml:space="preserve"> </w:t>
      </w:r>
      <w:r w:rsidR="00364DCA" w:rsidRPr="008153C2">
        <w:rPr>
          <w:rFonts w:ascii="Times New Roman" w:hAnsi="Times New Roman"/>
          <w:iCs/>
          <w:sz w:val="28"/>
          <w:szCs w:val="28"/>
        </w:rPr>
        <w:t xml:space="preserve">мероприятия, проводимые </w:t>
      </w:r>
      <w:r w:rsidR="00D253A8" w:rsidRPr="008153C2">
        <w:rPr>
          <w:rFonts w:ascii="Times New Roman" w:hAnsi="Times New Roman"/>
          <w:iCs/>
          <w:sz w:val="28"/>
          <w:szCs w:val="28"/>
        </w:rPr>
        <w:t xml:space="preserve">в </w:t>
      </w:r>
      <w:r w:rsidRPr="008153C2">
        <w:rPr>
          <w:rFonts w:ascii="Times New Roman" w:hAnsi="Times New Roman"/>
          <w:iCs/>
          <w:sz w:val="28"/>
          <w:szCs w:val="28"/>
        </w:rPr>
        <w:t>целях повышения эффективности расходования бюдже</w:t>
      </w:r>
      <w:r w:rsidR="00364DCA" w:rsidRPr="008153C2">
        <w:rPr>
          <w:rFonts w:ascii="Times New Roman" w:hAnsi="Times New Roman"/>
          <w:iCs/>
          <w:sz w:val="28"/>
          <w:szCs w:val="28"/>
        </w:rPr>
        <w:t>тных средств.</w:t>
      </w:r>
    </w:p>
    <w:p w:rsidR="00CA43E8" w:rsidRPr="008153C2" w:rsidRDefault="004A6115" w:rsidP="006B266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53C2">
        <w:rPr>
          <w:rFonts w:ascii="Times New Roman" w:hAnsi="Times New Roman" w:cs="Times New Roman"/>
          <w:bCs/>
          <w:sz w:val="28"/>
          <w:szCs w:val="28"/>
        </w:rPr>
        <w:t>Кроме того подлежат описанию</w:t>
      </w:r>
      <w:r w:rsidR="00CA43E8" w:rsidRPr="008153C2">
        <w:rPr>
          <w:rFonts w:ascii="Times New Roman" w:hAnsi="Times New Roman" w:cs="Times New Roman"/>
          <w:bCs/>
          <w:sz w:val="28"/>
          <w:szCs w:val="28"/>
        </w:rPr>
        <w:t>:</w:t>
      </w:r>
    </w:p>
    <w:p w:rsidR="00CA43E8" w:rsidRPr="008153C2" w:rsidRDefault="004A6115" w:rsidP="006B266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53C2">
        <w:rPr>
          <w:rFonts w:ascii="Times New Roman" w:hAnsi="Times New Roman" w:cs="Times New Roman"/>
          <w:sz w:val="28"/>
          <w:szCs w:val="28"/>
        </w:rPr>
        <w:t>мероприятия</w:t>
      </w:r>
      <w:r w:rsidR="00CA43E8" w:rsidRPr="008153C2">
        <w:rPr>
          <w:rFonts w:ascii="Times New Roman" w:hAnsi="Times New Roman" w:cs="Times New Roman"/>
          <w:sz w:val="28"/>
          <w:szCs w:val="28"/>
        </w:rPr>
        <w:t xml:space="preserve"> по повышению квалификации и переподготовке специалистов; </w:t>
      </w:r>
    </w:p>
    <w:p w:rsidR="00CA43E8" w:rsidRPr="008153C2" w:rsidRDefault="004A6115" w:rsidP="006B266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53C2">
        <w:rPr>
          <w:rFonts w:ascii="Times New Roman" w:hAnsi="Times New Roman" w:cs="Times New Roman"/>
          <w:sz w:val="28"/>
          <w:szCs w:val="28"/>
        </w:rPr>
        <w:t xml:space="preserve">состояние </w:t>
      </w:r>
      <w:r w:rsidR="00CA43E8" w:rsidRPr="008153C2">
        <w:rPr>
          <w:rFonts w:ascii="Times New Roman" w:hAnsi="Times New Roman" w:cs="Times New Roman"/>
          <w:sz w:val="28"/>
          <w:szCs w:val="28"/>
        </w:rPr>
        <w:t xml:space="preserve">кадрового и имущественного потенциала </w:t>
      </w:r>
      <w:r w:rsidR="00D253A8" w:rsidRPr="008153C2">
        <w:rPr>
          <w:rFonts w:ascii="Times New Roman" w:hAnsi="Times New Roman" w:cs="Times New Roman"/>
          <w:sz w:val="28"/>
          <w:szCs w:val="28"/>
        </w:rPr>
        <w:t>–</w:t>
      </w:r>
      <w:r w:rsidR="00CA43E8" w:rsidRPr="008153C2">
        <w:rPr>
          <w:rFonts w:ascii="Times New Roman" w:hAnsi="Times New Roman" w:cs="Times New Roman"/>
          <w:sz w:val="28"/>
          <w:szCs w:val="28"/>
        </w:rPr>
        <w:t xml:space="preserve"> численность работников, балансовая стоимость имущества и коэффициент износа, общий объем расходов, в том числе по направлениям (заработная плата, материальные затраты, содержание имущества), объемы закупок и т.д.; </w:t>
      </w:r>
    </w:p>
    <w:p w:rsidR="00CA43E8" w:rsidRPr="008153C2" w:rsidRDefault="00CA43E8" w:rsidP="006B266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53C2">
        <w:rPr>
          <w:rFonts w:ascii="Times New Roman" w:hAnsi="Times New Roman" w:cs="Times New Roman"/>
          <w:sz w:val="28"/>
          <w:szCs w:val="28"/>
        </w:rPr>
        <w:t xml:space="preserve">технического состояния, эффективности использования, обеспеченности учреждения основными фондами (соответствия величины, состава и технического уровня фондов, реальной потребности в них), основных мероприятий по улучшению состояния и сохранности основных средств, характеристик комплектности используемого оборудования. </w:t>
      </w:r>
    </w:p>
    <w:p w:rsidR="000A6EB6" w:rsidRPr="008153C2" w:rsidRDefault="000A6EB6" w:rsidP="006B266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34352" w:rsidRPr="008153C2" w:rsidRDefault="00C34352" w:rsidP="000A6EB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53C2">
        <w:rPr>
          <w:rFonts w:ascii="Times New Roman" w:hAnsi="Times New Roman" w:cs="Times New Roman"/>
          <w:b/>
          <w:sz w:val="28"/>
          <w:szCs w:val="28"/>
        </w:rPr>
        <w:t>Раздел 3</w:t>
      </w:r>
      <w:r w:rsidR="000A6EB6" w:rsidRPr="008153C2">
        <w:rPr>
          <w:rFonts w:ascii="Times New Roman" w:hAnsi="Times New Roman" w:cs="Times New Roman"/>
          <w:b/>
          <w:sz w:val="28"/>
          <w:szCs w:val="28"/>
        </w:rPr>
        <w:t xml:space="preserve"> «Анализ отчета об исполнении бюджета </w:t>
      </w:r>
      <w:r w:rsidR="000A6EB6" w:rsidRPr="008153C2">
        <w:rPr>
          <w:rFonts w:ascii="Times New Roman" w:hAnsi="Times New Roman" w:cs="Times New Roman"/>
          <w:b/>
          <w:sz w:val="28"/>
          <w:szCs w:val="28"/>
        </w:rPr>
        <w:br/>
        <w:t>субъектом бюджетной отчетности»</w:t>
      </w:r>
    </w:p>
    <w:p w:rsidR="008C66B1" w:rsidRPr="008153C2" w:rsidRDefault="00BE014C" w:rsidP="006B266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8153C2">
        <w:rPr>
          <w:rFonts w:ascii="Times New Roman" w:hAnsi="Times New Roman"/>
          <w:b/>
          <w:sz w:val="28"/>
          <w:szCs w:val="28"/>
        </w:rPr>
        <w:t>В пункте</w:t>
      </w:r>
      <w:r w:rsidR="00875614" w:rsidRPr="008153C2">
        <w:rPr>
          <w:rFonts w:ascii="Times New Roman" w:hAnsi="Times New Roman"/>
          <w:b/>
          <w:sz w:val="28"/>
          <w:szCs w:val="28"/>
        </w:rPr>
        <w:t xml:space="preserve"> </w:t>
      </w:r>
      <w:r w:rsidRPr="008153C2">
        <w:rPr>
          <w:rFonts w:ascii="Times New Roman" w:hAnsi="Times New Roman"/>
          <w:b/>
          <w:sz w:val="28"/>
          <w:szCs w:val="28"/>
        </w:rPr>
        <w:t>3.3</w:t>
      </w:r>
      <w:r w:rsidR="00875614" w:rsidRPr="008153C2">
        <w:rPr>
          <w:rFonts w:ascii="Times New Roman" w:hAnsi="Times New Roman"/>
          <w:sz w:val="28"/>
          <w:szCs w:val="28"/>
        </w:rPr>
        <w:t xml:space="preserve"> дается комплексный анализ показателей исполнения бюджета </w:t>
      </w:r>
      <w:r w:rsidR="00D253A8" w:rsidRPr="008153C2">
        <w:rPr>
          <w:rFonts w:ascii="Times New Roman" w:hAnsi="Times New Roman"/>
          <w:sz w:val="28"/>
          <w:szCs w:val="28"/>
        </w:rPr>
        <w:br/>
      </w:r>
      <w:r w:rsidR="00875614" w:rsidRPr="008153C2">
        <w:rPr>
          <w:rFonts w:ascii="Times New Roman" w:hAnsi="Times New Roman"/>
          <w:sz w:val="28"/>
          <w:szCs w:val="28"/>
        </w:rPr>
        <w:t xml:space="preserve">по доходам, расходам, источникам финансирования дефицита бюджета </w:t>
      </w:r>
      <w:r w:rsidR="00D253A8" w:rsidRPr="008153C2">
        <w:rPr>
          <w:rFonts w:ascii="Times New Roman" w:hAnsi="Times New Roman"/>
          <w:sz w:val="28"/>
          <w:szCs w:val="28"/>
        </w:rPr>
        <w:br/>
      </w:r>
      <w:r w:rsidR="00875614" w:rsidRPr="008153C2">
        <w:rPr>
          <w:rFonts w:ascii="Times New Roman" w:hAnsi="Times New Roman"/>
          <w:sz w:val="28"/>
          <w:szCs w:val="28"/>
        </w:rPr>
        <w:t>с отражением причин отклонений показателей исполнения бюджета от плановых показателей, в том числе по показателям, не содержащим плановые (прогнозные) бюджетные назначения, с обязательным указанием причин и факторов, оказавших влияние на указанные показатели (изменени</w:t>
      </w:r>
      <w:r w:rsidRPr="008153C2">
        <w:rPr>
          <w:rFonts w:ascii="Times New Roman" w:hAnsi="Times New Roman"/>
          <w:sz w:val="28"/>
          <w:szCs w:val="28"/>
        </w:rPr>
        <w:t xml:space="preserve">е законодательства, полномочий </w:t>
      </w:r>
      <w:r w:rsidR="00875614" w:rsidRPr="008153C2">
        <w:rPr>
          <w:rFonts w:ascii="Times New Roman" w:hAnsi="Times New Roman"/>
          <w:sz w:val="28"/>
          <w:szCs w:val="28"/>
        </w:rPr>
        <w:t xml:space="preserve">и т.д.). </w:t>
      </w:r>
      <w:r w:rsidR="002B0E41" w:rsidRPr="008153C2">
        <w:rPr>
          <w:rFonts w:ascii="Times New Roman" w:hAnsi="Times New Roman"/>
          <w:sz w:val="28"/>
          <w:szCs w:val="28"/>
        </w:rPr>
        <w:t xml:space="preserve">Анализ </w:t>
      </w:r>
      <w:r w:rsidR="00D253A8" w:rsidRPr="008153C2">
        <w:rPr>
          <w:rFonts w:ascii="Times New Roman" w:hAnsi="Times New Roman"/>
          <w:sz w:val="28"/>
          <w:szCs w:val="28"/>
        </w:rPr>
        <w:t>рекомендуется</w:t>
      </w:r>
      <w:r w:rsidR="002B0E41" w:rsidRPr="008153C2">
        <w:rPr>
          <w:rFonts w:ascii="Times New Roman" w:hAnsi="Times New Roman"/>
          <w:sz w:val="28"/>
          <w:szCs w:val="28"/>
        </w:rPr>
        <w:t xml:space="preserve"> представлять в </w:t>
      </w:r>
      <w:r w:rsidR="00D253A8" w:rsidRPr="008153C2">
        <w:rPr>
          <w:rFonts w:ascii="Times New Roman" w:hAnsi="Times New Roman"/>
          <w:sz w:val="28"/>
          <w:szCs w:val="28"/>
        </w:rPr>
        <w:t xml:space="preserve">виде </w:t>
      </w:r>
      <w:r w:rsidR="002B0E41" w:rsidRPr="008153C2">
        <w:rPr>
          <w:rFonts w:ascii="Times New Roman" w:hAnsi="Times New Roman"/>
          <w:sz w:val="28"/>
          <w:szCs w:val="28"/>
        </w:rPr>
        <w:t>таблиц</w:t>
      </w:r>
      <w:r w:rsidR="00D253A8" w:rsidRPr="008153C2">
        <w:rPr>
          <w:rFonts w:ascii="Times New Roman" w:hAnsi="Times New Roman"/>
          <w:sz w:val="28"/>
          <w:szCs w:val="28"/>
        </w:rPr>
        <w:t>ы</w:t>
      </w:r>
      <w:r w:rsidR="002B0E41" w:rsidRPr="008153C2">
        <w:rPr>
          <w:rFonts w:ascii="Times New Roman" w:hAnsi="Times New Roman"/>
          <w:sz w:val="28"/>
          <w:szCs w:val="28"/>
        </w:rPr>
        <w:t>:</w:t>
      </w:r>
    </w:p>
    <w:p w:rsidR="0065183E" w:rsidRPr="008153C2" w:rsidRDefault="0065183E" w:rsidP="006B2661">
      <w:pPr>
        <w:tabs>
          <w:tab w:val="left" w:pos="426"/>
          <w:tab w:val="left" w:pos="567"/>
          <w:tab w:val="left" w:pos="709"/>
          <w:tab w:val="left" w:pos="1134"/>
        </w:tabs>
        <w:spacing w:after="0"/>
        <w:ind w:left="23" w:firstLine="709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2B0E41" w:rsidRPr="008153C2" w:rsidRDefault="002B0E41" w:rsidP="00D253A8">
      <w:pPr>
        <w:tabs>
          <w:tab w:val="left" w:pos="426"/>
          <w:tab w:val="left" w:pos="567"/>
          <w:tab w:val="left" w:pos="709"/>
          <w:tab w:val="left" w:pos="1134"/>
        </w:tabs>
        <w:spacing w:after="0"/>
        <w:ind w:left="23" w:hanging="23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8153C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Комплексный анализ исполнения бюджета по доходам, расходам, источникам финансирования дефицита бюджета</w:t>
      </w:r>
    </w:p>
    <w:p w:rsidR="002B0E41" w:rsidRPr="008153C2" w:rsidRDefault="002B0E41" w:rsidP="006B266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10"/>
        <w:tblW w:w="1020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552"/>
        <w:gridCol w:w="1843"/>
        <w:gridCol w:w="1559"/>
        <w:gridCol w:w="1984"/>
        <w:gridCol w:w="2268"/>
      </w:tblGrid>
      <w:tr w:rsidR="002B0E41" w:rsidRPr="008153C2" w:rsidTr="00D253A8">
        <w:trPr>
          <w:trHeight w:val="717"/>
        </w:trPr>
        <w:tc>
          <w:tcPr>
            <w:tcW w:w="2552" w:type="dxa"/>
            <w:vAlign w:val="center"/>
          </w:tcPr>
          <w:p w:rsidR="002B0E41" w:rsidRPr="008153C2" w:rsidRDefault="002B0E41" w:rsidP="00B04E5B">
            <w:pPr>
              <w:tabs>
                <w:tab w:val="left" w:pos="426"/>
                <w:tab w:val="left" w:pos="567"/>
                <w:tab w:val="left" w:pos="709"/>
                <w:tab w:val="left" w:pos="1134"/>
              </w:tabs>
              <w:spacing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153C2">
              <w:rPr>
                <w:rFonts w:ascii="Times New Roman" w:hAnsi="Times New Roman"/>
                <w:bCs/>
                <w:sz w:val="24"/>
                <w:szCs w:val="24"/>
              </w:rPr>
              <w:t>Наименование показателя (КБК)</w:t>
            </w:r>
          </w:p>
        </w:tc>
        <w:tc>
          <w:tcPr>
            <w:tcW w:w="1843" w:type="dxa"/>
            <w:vAlign w:val="center"/>
          </w:tcPr>
          <w:p w:rsidR="002B0E41" w:rsidRPr="008153C2" w:rsidRDefault="002B0E41" w:rsidP="006B2661">
            <w:pPr>
              <w:tabs>
                <w:tab w:val="left" w:pos="426"/>
                <w:tab w:val="left" w:pos="567"/>
                <w:tab w:val="left" w:pos="709"/>
                <w:tab w:val="left" w:pos="1134"/>
              </w:tabs>
              <w:spacing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153C2">
              <w:rPr>
                <w:rFonts w:ascii="Times New Roman" w:hAnsi="Times New Roman"/>
                <w:bCs/>
                <w:sz w:val="24"/>
                <w:szCs w:val="24"/>
              </w:rPr>
              <w:t>Утвержденные бюджетные назначения</w:t>
            </w:r>
          </w:p>
        </w:tc>
        <w:tc>
          <w:tcPr>
            <w:tcW w:w="1559" w:type="dxa"/>
            <w:vAlign w:val="center"/>
          </w:tcPr>
          <w:p w:rsidR="002B0E41" w:rsidRPr="008153C2" w:rsidRDefault="002B0E41" w:rsidP="006B2661">
            <w:pPr>
              <w:tabs>
                <w:tab w:val="left" w:pos="426"/>
                <w:tab w:val="left" w:pos="567"/>
                <w:tab w:val="left" w:pos="709"/>
                <w:tab w:val="left" w:pos="1134"/>
              </w:tabs>
              <w:spacing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153C2">
              <w:rPr>
                <w:rFonts w:ascii="Times New Roman" w:hAnsi="Times New Roman"/>
                <w:bCs/>
                <w:sz w:val="24"/>
                <w:szCs w:val="24"/>
              </w:rPr>
              <w:t>Исполнено</w:t>
            </w:r>
          </w:p>
        </w:tc>
        <w:tc>
          <w:tcPr>
            <w:tcW w:w="1984" w:type="dxa"/>
            <w:vAlign w:val="center"/>
          </w:tcPr>
          <w:p w:rsidR="002B0E41" w:rsidRPr="008153C2" w:rsidRDefault="002B0E41" w:rsidP="00B04E5B">
            <w:pPr>
              <w:tabs>
                <w:tab w:val="left" w:pos="426"/>
                <w:tab w:val="left" w:pos="567"/>
                <w:tab w:val="left" w:pos="709"/>
                <w:tab w:val="left" w:pos="1134"/>
              </w:tabs>
              <w:spacing w:line="276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153C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Процент исполнения (%)</w:t>
            </w:r>
          </w:p>
        </w:tc>
        <w:tc>
          <w:tcPr>
            <w:tcW w:w="2268" w:type="dxa"/>
            <w:vAlign w:val="center"/>
          </w:tcPr>
          <w:p w:rsidR="002B0E41" w:rsidRPr="008153C2" w:rsidRDefault="002B0E41" w:rsidP="006B2661">
            <w:pPr>
              <w:tabs>
                <w:tab w:val="left" w:pos="426"/>
                <w:tab w:val="left" w:pos="567"/>
                <w:tab w:val="left" w:pos="709"/>
                <w:tab w:val="left" w:pos="1134"/>
              </w:tabs>
              <w:spacing w:line="276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153C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Причины отклонений</w:t>
            </w:r>
          </w:p>
        </w:tc>
      </w:tr>
      <w:tr w:rsidR="002B0E41" w:rsidRPr="008153C2" w:rsidTr="00B04E5B">
        <w:trPr>
          <w:trHeight w:val="275"/>
        </w:trPr>
        <w:tc>
          <w:tcPr>
            <w:tcW w:w="10206" w:type="dxa"/>
            <w:gridSpan w:val="5"/>
            <w:vAlign w:val="center"/>
          </w:tcPr>
          <w:p w:rsidR="002B0E41" w:rsidRPr="008153C2" w:rsidRDefault="002B0E41" w:rsidP="006B2661">
            <w:pPr>
              <w:tabs>
                <w:tab w:val="left" w:pos="426"/>
                <w:tab w:val="left" w:pos="567"/>
                <w:tab w:val="left" w:pos="709"/>
                <w:tab w:val="left" w:pos="1134"/>
              </w:tabs>
              <w:spacing w:line="276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153C2">
              <w:rPr>
                <w:rFonts w:ascii="Times New Roman" w:hAnsi="Times New Roman"/>
                <w:bCs/>
                <w:sz w:val="24"/>
                <w:szCs w:val="24"/>
              </w:rPr>
              <w:t>Доходы</w:t>
            </w:r>
          </w:p>
        </w:tc>
      </w:tr>
      <w:tr w:rsidR="002B0E41" w:rsidRPr="008153C2" w:rsidTr="00B04E5B">
        <w:trPr>
          <w:trHeight w:val="220"/>
        </w:trPr>
        <w:tc>
          <w:tcPr>
            <w:tcW w:w="2552" w:type="dxa"/>
            <w:vAlign w:val="center"/>
          </w:tcPr>
          <w:p w:rsidR="002B0E41" w:rsidRPr="008153C2" w:rsidRDefault="002B0E41" w:rsidP="006B2661">
            <w:pPr>
              <w:tabs>
                <w:tab w:val="left" w:pos="426"/>
                <w:tab w:val="left" w:pos="567"/>
                <w:tab w:val="left" w:pos="709"/>
                <w:tab w:val="left" w:pos="1134"/>
              </w:tabs>
              <w:spacing w:line="276" w:lineRule="auto"/>
              <w:ind w:left="21"/>
              <w:rPr>
                <w:rFonts w:ascii="Times New Roman" w:hAnsi="Times New Roman"/>
                <w:sz w:val="24"/>
                <w:szCs w:val="24"/>
              </w:rPr>
            </w:pPr>
            <w:r w:rsidRPr="008153C2">
              <w:rPr>
                <w:rFonts w:ascii="Times New Roman" w:hAnsi="Times New Roman"/>
                <w:sz w:val="24"/>
                <w:szCs w:val="24"/>
              </w:rPr>
              <w:t>Всего:</w:t>
            </w:r>
          </w:p>
        </w:tc>
        <w:tc>
          <w:tcPr>
            <w:tcW w:w="1843" w:type="dxa"/>
            <w:vAlign w:val="center"/>
          </w:tcPr>
          <w:p w:rsidR="002B0E41" w:rsidRPr="008153C2" w:rsidRDefault="002B0E41" w:rsidP="006B2661">
            <w:pPr>
              <w:tabs>
                <w:tab w:val="left" w:pos="426"/>
                <w:tab w:val="left" w:pos="567"/>
                <w:tab w:val="left" w:pos="709"/>
                <w:tab w:val="left" w:pos="1134"/>
              </w:tabs>
              <w:spacing w:line="276" w:lineRule="auto"/>
              <w:ind w:left="2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2B0E41" w:rsidRPr="008153C2" w:rsidRDefault="002B0E41" w:rsidP="006B2661">
            <w:pPr>
              <w:tabs>
                <w:tab w:val="left" w:pos="426"/>
                <w:tab w:val="left" w:pos="567"/>
                <w:tab w:val="left" w:pos="709"/>
                <w:tab w:val="left" w:pos="1134"/>
              </w:tabs>
              <w:spacing w:line="276" w:lineRule="auto"/>
              <w:ind w:left="2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2B0E41" w:rsidRPr="008153C2" w:rsidRDefault="002B0E41" w:rsidP="006B2661">
            <w:pPr>
              <w:tabs>
                <w:tab w:val="left" w:pos="426"/>
                <w:tab w:val="left" w:pos="567"/>
                <w:tab w:val="left" w:pos="709"/>
                <w:tab w:val="left" w:pos="1134"/>
              </w:tabs>
              <w:spacing w:line="276" w:lineRule="auto"/>
              <w:ind w:left="2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2B0E41" w:rsidRPr="008153C2" w:rsidRDefault="002B0E41" w:rsidP="006B2661">
            <w:pPr>
              <w:tabs>
                <w:tab w:val="left" w:pos="426"/>
                <w:tab w:val="left" w:pos="567"/>
                <w:tab w:val="left" w:pos="709"/>
                <w:tab w:val="left" w:pos="1134"/>
              </w:tabs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B0E41" w:rsidRPr="008153C2" w:rsidTr="00B04E5B">
        <w:trPr>
          <w:trHeight w:val="268"/>
        </w:trPr>
        <w:tc>
          <w:tcPr>
            <w:tcW w:w="2552" w:type="dxa"/>
            <w:vAlign w:val="center"/>
          </w:tcPr>
          <w:p w:rsidR="002B0E41" w:rsidRPr="008153C2" w:rsidRDefault="002B0E41" w:rsidP="006B2661">
            <w:pPr>
              <w:tabs>
                <w:tab w:val="left" w:pos="426"/>
                <w:tab w:val="left" w:pos="567"/>
                <w:tab w:val="left" w:pos="709"/>
                <w:tab w:val="left" w:pos="1134"/>
              </w:tabs>
              <w:spacing w:line="276" w:lineRule="auto"/>
              <w:ind w:left="21"/>
              <w:rPr>
                <w:rFonts w:ascii="Times New Roman" w:hAnsi="Times New Roman"/>
                <w:sz w:val="24"/>
                <w:szCs w:val="24"/>
              </w:rPr>
            </w:pPr>
            <w:r w:rsidRPr="008153C2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1843" w:type="dxa"/>
            <w:vAlign w:val="center"/>
          </w:tcPr>
          <w:p w:rsidR="002B0E41" w:rsidRPr="008153C2" w:rsidRDefault="002B0E41" w:rsidP="006B2661">
            <w:pPr>
              <w:tabs>
                <w:tab w:val="left" w:pos="426"/>
                <w:tab w:val="left" w:pos="567"/>
                <w:tab w:val="left" w:pos="709"/>
                <w:tab w:val="left" w:pos="1134"/>
              </w:tabs>
              <w:spacing w:line="276" w:lineRule="auto"/>
              <w:ind w:left="2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2B0E41" w:rsidRPr="008153C2" w:rsidRDefault="002B0E41" w:rsidP="006B2661">
            <w:pPr>
              <w:tabs>
                <w:tab w:val="left" w:pos="426"/>
                <w:tab w:val="left" w:pos="567"/>
                <w:tab w:val="left" w:pos="709"/>
                <w:tab w:val="left" w:pos="1134"/>
              </w:tabs>
              <w:spacing w:line="276" w:lineRule="auto"/>
              <w:ind w:left="2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2B0E41" w:rsidRPr="008153C2" w:rsidRDefault="002B0E41" w:rsidP="006B2661">
            <w:pPr>
              <w:tabs>
                <w:tab w:val="left" w:pos="426"/>
                <w:tab w:val="left" w:pos="567"/>
                <w:tab w:val="left" w:pos="709"/>
                <w:tab w:val="left" w:pos="1134"/>
              </w:tabs>
              <w:spacing w:line="276" w:lineRule="auto"/>
              <w:ind w:left="2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2B0E41" w:rsidRPr="008153C2" w:rsidRDefault="002B0E41" w:rsidP="006B2661">
            <w:pPr>
              <w:tabs>
                <w:tab w:val="left" w:pos="426"/>
                <w:tab w:val="left" w:pos="567"/>
                <w:tab w:val="left" w:pos="709"/>
                <w:tab w:val="left" w:pos="1134"/>
              </w:tabs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B0E41" w:rsidRPr="008153C2" w:rsidTr="00B04E5B">
        <w:trPr>
          <w:trHeight w:val="286"/>
        </w:trPr>
        <w:tc>
          <w:tcPr>
            <w:tcW w:w="2552" w:type="dxa"/>
            <w:vAlign w:val="center"/>
          </w:tcPr>
          <w:p w:rsidR="002B0E41" w:rsidRPr="008153C2" w:rsidRDefault="002B0E41" w:rsidP="006B2661">
            <w:pPr>
              <w:tabs>
                <w:tab w:val="left" w:pos="426"/>
                <w:tab w:val="left" w:pos="567"/>
                <w:tab w:val="left" w:pos="709"/>
                <w:tab w:val="left" w:pos="1134"/>
              </w:tabs>
              <w:spacing w:line="276" w:lineRule="auto"/>
              <w:ind w:left="2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2B0E41" w:rsidRPr="008153C2" w:rsidRDefault="002B0E41" w:rsidP="006B2661">
            <w:pPr>
              <w:tabs>
                <w:tab w:val="left" w:pos="426"/>
                <w:tab w:val="left" w:pos="567"/>
                <w:tab w:val="left" w:pos="709"/>
                <w:tab w:val="left" w:pos="1134"/>
              </w:tabs>
              <w:spacing w:line="276" w:lineRule="auto"/>
              <w:ind w:left="2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2B0E41" w:rsidRPr="008153C2" w:rsidRDefault="002B0E41" w:rsidP="006B2661">
            <w:pPr>
              <w:tabs>
                <w:tab w:val="left" w:pos="426"/>
                <w:tab w:val="left" w:pos="567"/>
                <w:tab w:val="left" w:pos="709"/>
                <w:tab w:val="left" w:pos="1134"/>
              </w:tabs>
              <w:spacing w:line="276" w:lineRule="auto"/>
              <w:ind w:left="2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2B0E41" w:rsidRPr="008153C2" w:rsidRDefault="002B0E41" w:rsidP="006B2661">
            <w:pPr>
              <w:tabs>
                <w:tab w:val="left" w:pos="426"/>
                <w:tab w:val="left" w:pos="567"/>
                <w:tab w:val="left" w:pos="709"/>
                <w:tab w:val="left" w:pos="1134"/>
              </w:tabs>
              <w:spacing w:line="276" w:lineRule="auto"/>
              <w:ind w:left="2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2B0E41" w:rsidRPr="008153C2" w:rsidRDefault="002B0E41" w:rsidP="006B2661">
            <w:pPr>
              <w:tabs>
                <w:tab w:val="left" w:pos="426"/>
                <w:tab w:val="left" w:pos="567"/>
                <w:tab w:val="left" w:pos="709"/>
                <w:tab w:val="left" w:pos="1134"/>
              </w:tabs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B0E41" w:rsidRPr="008153C2" w:rsidTr="00B04E5B">
        <w:trPr>
          <w:trHeight w:val="351"/>
        </w:trPr>
        <w:tc>
          <w:tcPr>
            <w:tcW w:w="10206" w:type="dxa"/>
            <w:gridSpan w:val="5"/>
            <w:vAlign w:val="center"/>
          </w:tcPr>
          <w:p w:rsidR="002B0E41" w:rsidRPr="008153C2" w:rsidRDefault="002B0E41" w:rsidP="006B2661">
            <w:pPr>
              <w:tabs>
                <w:tab w:val="left" w:pos="426"/>
                <w:tab w:val="left" w:pos="567"/>
                <w:tab w:val="left" w:pos="709"/>
                <w:tab w:val="left" w:pos="1134"/>
              </w:tabs>
              <w:spacing w:line="27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53C2">
              <w:rPr>
                <w:rFonts w:ascii="Times New Roman" w:hAnsi="Times New Roman"/>
                <w:color w:val="000000"/>
                <w:sz w:val="24"/>
                <w:szCs w:val="24"/>
              </w:rPr>
              <w:t>Расходы</w:t>
            </w:r>
          </w:p>
        </w:tc>
      </w:tr>
      <w:tr w:rsidR="002B0E41" w:rsidRPr="008153C2" w:rsidTr="00B04E5B">
        <w:trPr>
          <w:trHeight w:val="295"/>
        </w:trPr>
        <w:tc>
          <w:tcPr>
            <w:tcW w:w="2552" w:type="dxa"/>
            <w:vAlign w:val="center"/>
          </w:tcPr>
          <w:p w:rsidR="002B0E41" w:rsidRPr="008153C2" w:rsidRDefault="002B0E41" w:rsidP="006B2661">
            <w:pPr>
              <w:tabs>
                <w:tab w:val="left" w:pos="426"/>
                <w:tab w:val="left" w:pos="567"/>
                <w:tab w:val="left" w:pos="709"/>
                <w:tab w:val="left" w:pos="1134"/>
              </w:tabs>
              <w:spacing w:line="276" w:lineRule="auto"/>
              <w:ind w:left="21"/>
              <w:rPr>
                <w:rFonts w:ascii="Times New Roman" w:hAnsi="Times New Roman"/>
                <w:bCs/>
                <w:sz w:val="24"/>
                <w:szCs w:val="24"/>
              </w:rPr>
            </w:pPr>
            <w:r w:rsidRPr="008153C2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Всего:</w:t>
            </w:r>
          </w:p>
        </w:tc>
        <w:tc>
          <w:tcPr>
            <w:tcW w:w="1843" w:type="dxa"/>
            <w:vAlign w:val="center"/>
          </w:tcPr>
          <w:p w:rsidR="002B0E41" w:rsidRPr="008153C2" w:rsidRDefault="002B0E41" w:rsidP="006B2661">
            <w:pPr>
              <w:tabs>
                <w:tab w:val="left" w:pos="426"/>
                <w:tab w:val="left" w:pos="567"/>
                <w:tab w:val="left" w:pos="709"/>
                <w:tab w:val="left" w:pos="1134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2B0E41" w:rsidRPr="008153C2" w:rsidRDefault="002B0E41" w:rsidP="006B2661">
            <w:pPr>
              <w:tabs>
                <w:tab w:val="left" w:pos="426"/>
                <w:tab w:val="left" w:pos="567"/>
                <w:tab w:val="left" w:pos="709"/>
                <w:tab w:val="left" w:pos="1134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2B0E41" w:rsidRPr="008153C2" w:rsidRDefault="002B0E41" w:rsidP="006B2661">
            <w:pPr>
              <w:tabs>
                <w:tab w:val="left" w:pos="426"/>
                <w:tab w:val="left" w:pos="567"/>
                <w:tab w:val="left" w:pos="709"/>
                <w:tab w:val="left" w:pos="1134"/>
              </w:tabs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2B0E41" w:rsidRPr="008153C2" w:rsidRDefault="002B0E41" w:rsidP="006B2661">
            <w:pPr>
              <w:tabs>
                <w:tab w:val="left" w:pos="426"/>
                <w:tab w:val="left" w:pos="567"/>
                <w:tab w:val="left" w:pos="709"/>
                <w:tab w:val="left" w:pos="1134"/>
              </w:tabs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B0E41" w:rsidRPr="008153C2" w:rsidTr="00B04E5B">
        <w:trPr>
          <w:trHeight w:val="258"/>
        </w:trPr>
        <w:tc>
          <w:tcPr>
            <w:tcW w:w="2552" w:type="dxa"/>
            <w:vAlign w:val="center"/>
          </w:tcPr>
          <w:p w:rsidR="002B0E41" w:rsidRPr="008153C2" w:rsidRDefault="00657FD4" w:rsidP="006B2661">
            <w:pPr>
              <w:tabs>
                <w:tab w:val="left" w:pos="426"/>
                <w:tab w:val="left" w:pos="567"/>
                <w:tab w:val="left" w:pos="709"/>
                <w:tab w:val="left" w:pos="1134"/>
              </w:tabs>
              <w:spacing w:line="276" w:lineRule="auto"/>
              <w:ind w:left="21"/>
              <w:rPr>
                <w:rFonts w:ascii="Times New Roman" w:hAnsi="Times New Roman"/>
                <w:bCs/>
                <w:sz w:val="24"/>
                <w:szCs w:val="24"/>
              </w:rPr>
            </w:pPr>
            <w:r w:rsidRPr="008153C2">
              <w:rPr>
                <w:rFonts w:ascii="Times New Roman" w:hAnsi="Times New Roman"/>
                <w:bCs/>
                <w:sz w:val="24"/>
                <w:szCs w:val="24"/>
              </w:rPr>
              <w:t>в</w:t>
            </w:r>
            <w:r w:rsidR="002B0E41" w:rsidRPr="008153C2">
              <w:rPr>
                <w:rFonts w:ascii="Times New Roman" w:hAnsi="Times New Roman"/>
                <w:bCs/>
                <w:sz w:val="24"/>
                <w:szCs w:val="24"/>
              </w:rPr>
              <w:t xml:space="preserve"> том числе</w:t>
            </w:r>
            <w:r w:rsidRPr="008153C2"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</w:p>
        </w:tc>
        <w:tc>
          <w:tcPr>
            <w:tcW w:w="1843" w:type="dxa"/>
            <w:vAlign w:val="center"/>
          </w:tcPr>
          <w:p w:rsidR="002B0E41" w:rsidRPr="008153C2" w:rsidRDefault="002B0E41" w:rsidP="006B2661">
            <w:pPr>
              <w:tabs>
                <w:tab w:val="left" w:pos="426"/>
                <w:tab w:val="left" w:pos="567"/>
                <w:tab w:val="left" w:pos="709"/>
                <w:tab w:val="left" w:pos="1134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2B0E41" w:rsidRPr="008153C2" w:rsidRDefault="002B0E41" w:rsidP="006B2661">
            <w:pPr>
              <w:tabs>
                <w:tab w:val="left" w:pos="426"/>
                <w:tab w:val="left" w:pos="567"/>
                <w:tab w:val="left" w:pos="709"/>
                <w:tab w:val="left" w:pos="1134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2B0E41" w:rsidRPr="008153C2" w:rsidRDefault="002B0E41" w:rsidP="006B2661">
            <w:pPr>
              <w:tabs>
                <w:tab w:val="left" w:pos="426"/>
                <w:tab w:val="left" w:pos="567"/>
                <w:tab w:val="left" w:pos="709"/>
                <w:tab w:val="left" w:pos="1134"/>
              </w:tabs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2B0E41" w:rsidRPr="008153C2" w:rsidRDefault="002B0E41" w:rsidP="006B2661">
            <w:pPr>
              <w:tabs>
                <w:tab w:val="left" w:pos="426"/>
                <w:tab w:val="left" w:pos="567"/>
                <w:tab w:val="left" w:pos="709"/>
                <w:tab w:val="left" w:pos="1134"/>
              </w:tabs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04E5B" w:rsidRPr="008153C2" w:rsidTr="00B04E5B">
        <w:trPr>
          <w:trHeight w:val="205"/>
        </w:trPr>
        <w:tc>
          <w:tcPr>
            <w:tcW w:w="2552" w:type="dxa"/>
            <w:vAlign w:val="center"/>
          </w:tcPr>
          <w:p w:rsidR="00B04E5B" w:rsidRPr="008153C2" w:rsidRDefault="00B04E5B" w:rsidP="006B2661">
            <w:pPr>
              <w:tabs>
                <w:tab w:val="left" w:pos="426"/>
                <w:tab w:val="left" w:pos="567"/>
                <w:tab w:val="left" w:pos="709"/>
                <w:tab w:val="left" w:pos="1134"/>
              </w:tabs>
              <w:ind w:left="21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B04E5B" w:rsidRPr="008153C2" w:rsidRDefault="00B04E5B" w:rsidP="006B2661">
            <w:pPr>
              <w:tabs>
                <w:tab w:val="left" w:pos="426"/>
                <w:tab w:val="left" w:pos="567"/>
                <w:tab w:val="left" w:pos="709"/>
                <w:tab w:val="left" w:pos="113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B04E5B" w:rsidRPr="008153C2" w:rsidRDefault="00B04E5B" w:rsidP="006B2661">
            <w:pPr>
              <w:tabs>
                <w:tab w:val="left" w:pos="426"/>
                <w:tab w:val="left" w:pos="567"/>
                <w:tab w:val="left" w:pos="709"/>
                <w:tab w:val="left" w:pos="113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B04E5B" w:rsidRPr="008153C2" w:rsidRDefault="00B04E5B" w:rsidP="006B2661">
            <w:pPr>
              <w:tabs>
                <w:tab w:val="left" w:pos="426"/>
                <w:tab w:val="left" w:pos="567"/>
                <w:tab w:val="left" w:pos="709"/>
                <w:tab w:val="left" w:pos="1134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B04E5B" w:rsidRPr="008153C2" w:rsidRDefault="00B04E5B" w:rsidP="006B2661">
            <w:pPr>
              <w:tabs>
                <w:tab w:val="left" w:pos="426"/>
                <w:tab w:val="left" w:pos="567"/>
                <w:tab w:val="left" w:pos="709"/>
                <w:tab w:val="left" w:pos="1134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57FD4" w:rsidRPr="008153C2" w:rsidTr="00B04E5B">
        <w:trPr>
          <w:trHeight w:val="388"/>
        </w:trPr>
        <w:tc>
          <w:tcPr>
            <w:tcW w:w="10206" w:type="dxa"/>
            <w:gridSpan w:val="5"/>
            <w:vAlign w:val="center"/>
          </w:tcPr>
          <w:p w:rsidR="00657FD4" w:rsidRPr="008153C2" w:rsidRDefault="00657FD4" w:rsidP="006B2661">
            <w:pPr>
              <w:tabs>
                <w:tab w:val="left" w:pos="426"/>
                <w:tab w:val="left" w:pos="567"/>
                <w:tab w:val="left" w:pos="709"/>
                <w:tab w:val="left" w:pos="1134"/>
              </w:tabs>
              <w:spacing w:line="276" w:lineRule="auto"/>
              <w:ind w:left="23" w:firstLine="70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53C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Источники финансирования дефицита бюджета</w:t>
            </w:r>
          </w:p>
        </w:tc>
      </w:tr>
      <w:tr w:rsidR="00657FD4" w:rsidRPr="008153C2" w:rsidTr="00B04E5B">
        <w:trPr>
          <w:trHeight w:val="230"/>
        </w:trPr>
        <w:tc>
          <w:tcPr>
            <w:tcW w:w="2552" w:type="dxa"/>
            <w:vAlign w:val="center"/>
          </w:tcPr>
          <w:p w:rsidR="00657FD4" w:rsidRPr="008153C2" w:rsidRDefault="00657FD4" w:rsidP="006B2661">
            <w:pPr>
              <w:tabs>
                <w:tab w:val="left" w:pos="426"/>
                <w:tab w:val="left" w:pos="567"/>
                <w:tab w:val="left" w:pos="709"/>
                <w:tab w:val="left" w:pos="1134"/>
              </w:tabs>
              <w:spacing w:line="276" w:lineRule="auto"/>
              <w:ind w:left="21"/>
              <w:rPr>
                <w:rFonts w:ascii="Times New Roman" w:hAnsi="Times New Roman"/>
                <w:bCs/>
                <w:sz w:val="24"/>
                <w:szCs w:val="24"/>
              </w:rPr>
            </w:pPr>
            <w:r w:rsidRPr="008153C2">
              <w:rPr>
                <w:rFonts w:ascii="Times New Roman" w:hAnsi="Times New Roman"/>
                <w:bCs/>
                <w:sz w:val="24"/>
                <w:szCs w:val="24"/>
              </w:rPr>
              <w:t>Всего:</w:t>
            </w:r>
          </w:p>
        </w:tc>
        <w:tc>
          <w:tcPr>
            <w:tcW w:w="1843" w:type="dxa"/>
            <w:vAlign w:val="center"/>
          </w:tcPr>
          <w:p w:rsidR="00657FD4" w:rsidRPr="008153C2" w:rsidRDefault="00657FD4" w:rsidP="006B2661">
            <w:pPr>
              <w:tabs>
                <w:tab w:val="left" w:pos="426"/>
                <w:tab w:val="left" w:pos="567"/>
                <w:tab w:val="left" w:pos="709"/>
                <w:tab w:val="left" w:pos="1134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657FD4" w:rsidRPr="008153C2" w:rsidRDefault="00657FD4" w:rsidP="006B2661">
            <w:pPr>
              <w:tabs>
                <w:tab w:val="left" w:pos="426"/>
                <w:tab w:val="left" w:pos="567"/>
                <w:tab w:val="left" w:pos="709"/>
                <w:tab w:val="left" w:pos="1134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657FD4" w:rsidRPr="008153C2" w:rsidRDefault="00657FD4" w:rsidP="006B2661">
            <w:pPr>
              <w:tabs>
                <w:tab w:val="left" w:pos="426"/>
                <w:tab w:val="left" w:pos="567"/>
                <w:tab w:val="left" w:pos="709"/>
                <w:tab w:val="left" w:pos="1134"/>
              </w:tabs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657FD4" w:rsidRPr="008153C2" w:rsidRDefault="00657FD4" w:rsidP="006B2661">
            <w:pPr>
              <w:tabs>
                <w:tab w:val="left" w:pos="426"/>
                <w:tab w:val="left" w:pos="567"/>
                <w:tab w:val="left" w:pos="709"/>
                <w:tab w:val="left" w:pos="1134"/>
              </w:tabs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57FD4" w:rsidRPr="008153C2" w:rsidTr="00B04E5B">
        <w:trPr>
          <w:trHeight w:val="333"/>
        </w:trPr>
        <w:tc>
          <w:tcPr>
            <w:tcW w:w="2552" w:type="dxa"/>
            <w:vAlign w:val="center"/>
          </w:tcPr>
          <w:p w:rsidR="00657FD4" w:rsidRPr="008153C2" w:rsidRDefault="00657FD4" w:rsidP="006B2661">
            <w:pPr>
              <w:tabs>
                <w:tab w:val="left" w:pos="426"/>
                <w:tab w:val="left" w:pos="567"/>
                <w:tab w:val="left" w:pos="709"/>
                <w:tab w:val="left" w:pos="1134"/>
              </w:tabs>
              <w:spacing w:line="276" w:lineRule="auto"/>
              <w:ind w:left="21"/>
              <w:rPr>
                <w:rFonts w:ascii="Times New Roman" w:hAnsi="Times New Roman"/>
                <w:bCs/>
                <w:sz w:val="24"/>
                <w:szCs w:val="24"/>
              </w:rPr>
            </w:pPr>
            <w:r w:rsidRPr="008153C2">
              <w:rPr>
                <w:rFonts w:ascii="Times New Roman" w:hAnsi="Times New Roman"/>
                <w:bCs/>
                <w:sz w:val="24"/>
                <w:szCs w:val="24"/>
              </w:rPr>
              <w:t>в том числе:</w:t>
            </w:r>
          </w:p>
        </w:tc>
        <w:tc>
          <w:tcPr>
            <w:tcW w:w="1843" w:type="dxa"/>
            <w:vAlign w:val="center"/>
          </w:tcPr>
          <w:p w:rsidR="00657FD4" w:rsidRPr="008153C2" w:rsidRDefault="00657FD4" w:rsidP="006B2661">
            <w:pPr>
              <w:tabs>
                <w:tab w:val="left" w:pos="426"/>
                <w:tab w:val="left" w:pos="567"/>
                <w:tab w:val="left" w:pos="709"/>
                <w:tab w:val="left" w:pos="1134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657FD4" w:rsidRPr="008153C2" w:rsidRDefault="00657FD4" w:rsidP="006B2661">
            <w:pPr>
              <w:tabs>
                <w:tab w:val="left" w:pos="426"/>
                <w:tab w:val="left" w:pos="567"/>
                <w:tab w:val="left" w:pos="709"/>
                <w:tab w:val="left" w:pos="1134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657FD4" w:rsidRPr="008153C2" w:rsidRDefault="00657FD4" w:rsidP="006B2661">
            <w:pPr>
              <w:tabs>
                <w:tab w:val="left" w:pos="426"/>
                <w:tab w:val="left" w:pos="567"/>
                <w:tab w:val="left" w:pos="709"/>
                <w:tab w:val="left" w:pos="1134"/>
              </w:tabs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657FD4" w:rsidRPr="008153C2" w:rsidRDefault="00657FD4" w:rsidP="006B2661">
            <w:pPr>
              <w:tabs>
                <w:tab w:val="left" w:pos="426"/>
                <w:tab w:val="left" w:pos="567"/>
                <w:tab w:val="left" w:pos="709"/>
                <w:tab w:val="left" w:pos="1134"/>
              </w:tabs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04E5B" w:rsidRPr="008153C2" w:rsidTr="00B04E5B">
        <w:trPr>
          <w:trHeight w:val="268"/>
        </w:trPr>
        <w:tc>
          <w:tcPr>
            <w:tcW w:w="2552" w:type="dxa"/>
            <w:vAlign w:val="center"/>
          </w:tcPr>
          <w:p w:rsidR="00B04E5B" w:rsidRPr="008153C2" w:rsidRDefault="00B04E5B" w:rsidP="006B2661">
            <w:pPr>
              <w:tabs>
                <w:tab w:val="left" w:pos="426"/>
                <w:tab w:val="left" w:pos="567"/>
                <w:tab w:val="left" w:pos="709"/>
                <w:tab w:val="left" w:pos="1134"/>
              </w:tabs>
              <w:ind w:left="21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B04E5B" w:rsidRPr="008153C2" w:rsidRDefault="00B04E5B" w:rsidP="006B2661">
            <w:pPr>
              <w:tabs>
                <w:tab w:val="left" w:pos="426"/>
                <w:tab w:val="left" w:pos="567"/>
                <w:tab w:val="left" w:pos="709"/>
                <w:tab w:val="left" w:pos="113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B04E5B" w:rsidRPr="008153C2" w:rsidRDefault="00B04E5B" w:rsidP="006B2661">
            <w:pPr>
              <w:tabs>
                <w:tab w:val="left" w:pos="426"/>
                <w:tab w:val="left" w:pos="567"/>
                <w:tab w:val="left" w:pos="709"/>
                <w:tab w:val="left" w:pos="113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B04E5B" w:rsidRPr="008153C2" w:rsidRDefault="00B04E5B" w:rsidP="006B2661">
            <w:pPr>
              <w:tabs>
                <w:tab w:val="left" w:pos="426"/>
                <w:tab w:val="left" w:pos="567"/>
                <w:tab w:val="left" w:pos="709"/>
                <w:tab w:val="left" w:pos="1134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B04E5B" w:rsidRPr="008153C2" w:rsidRDefault="00B04E5B" w:rsidP="006B2661">
            <w:pPr>
              <w:tabs>
                <w:tab w:val="left" w:pos="426"/>
                <w:tab w:val="left" w:pos="567"/>
                <w:tab w:val="left" w:pos="709"/>
                <w:tab w:val="left" w:pos="1134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65183E" w:rsidRPr="008153C2" w:rsidRDefault="0065183E" w:rsidP="006B266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B0E41" w:rsidRPr="008153C2" w:rsidRDefault="00BE014C" w:rsidP="006B266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8153C2">
        <w:rPr>
          <w:rFonts w:ascii="Times New Roman" w:hAnsi="Times New Roman"/>
          <w:sz w:val="28"/>
          <w:szCs w:val="28"/>
        </w:rPr>
        <w:t xml:space="preserve">Информацию </w:t>
      </w:r>
      <w:r w:rsidRPr="008153C2">
        <w:rPr>
          <w:rFonts w:ascii="Times New Roman" w:hAnsi="Times New Roman"/>
          <w:b/>
          <w:sz w:val="28"/>
          <w:szCs w:val="28"/>
        </w:rPr>
        <w:t>по пунктам 3.4</w:t>
      </w:r>
      <w:r w:rsidR="00B04E5B" w:rsidRPr="008153C2">
        <w:rPr>
          <w:rFonts w:ascii="Times New Roman" w:hAnsi="Times New Roman"/>
          <w:sz w:val="28"/>
          <w:szCs w:val="28"/>
        </w:rPr>
        <w:t>-</w:t>
      </w:r>
      <w:r w:rsidRPr="008153C2">
        <w:rPr>
          <w:rFonts w:ascii="Times New Roman" w:hAnsi="Times New Roman"/>
          <w:b/>
          <w:sz w:val="28"/>
          <w:szCs w:val="28"/>
        </w:rPr>
        <w:t>3.5</w:t>
      </w:r>
      <w:r w:rsidRPr="008153C2">
        <w:rPr>
          <w:rFonts w:ascii="Times New Roman" w:hAnsi="Times New Roman"/>
          <w:sz w:val="28"/>
          <w:szCs w:val="28"/>
        </w:rPr>
        <w:t xml:space="preserve"> </w:t>
      </w:r>
      <w:r w:rsidR="00D253A8" w:rsidRPr="008153C2">
        <w:rPr>
          <w:rFonts w:ascii="Times New Roman" w:hAnsi="Times New Roman"/>
          <w:sz w:val="28"/>
          <w:szCs w:val="28"/>
        </w:rPr>
        <w:t>рекомендуется</w:t>
      </w:r>
      <w:r w:rsidRPr="008153C2">
        <w:rPr>
          <w:rFonts w:ascii="Times New Roman" w:hAnsi="Times New Roman"/>
          <w:sz w:val="28"/>
          <w:szCs w:val="28"/>
        </w:rPr>
        <w:t xml:space="preserve"> представлять в виде таблицы, аналогично </w:t>
      </w:r>
      <w:r w:rsidRPr="008153C2">
        <w:rPr>
          <w:rFonts w:ascii="Times New Roman" w:hAnsi="Times New Roman"/>
          <w:b/>
          <w:sz w:val="28"/>
          <w:szCs w:val="28"/>
        </w:rPr>
        <w:t>пункту 3.3.</w:t>
      </w:r>
    </w:p>
    <w:p w:rsidR="000A6EB6" w:rsidRPr="008153C2" w:rsidRDefault="000A6EB6" w:rsidP="000A6EB6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0D28AF" w:rsidRPr="008153C2" w:rsidRDefault="000D28AF" w:rsidP="000A6EB6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8153C2">
        <w:rPr>
          <w:rFonts w:ascii="Times New Roman" w:hAnsi="Times New Roman"/>
          <w:b/>
          <w:sz w:val="28"/>
          <w:szCs w:val="28"/>
        </w:rPr>
        <w:t>Раздел 4</w:t>
      </w:r>
      <w:r w:rsidR="000A6EB6" w:rsidRPr="008153C2">
        <w:rPr>
          <w:rFonts w:ascii="Times New Roman" w:hAnsi="Times New Roman"/>
          <w:b/>
          <w:sz w:val="28"/>
          <w:szCs w:val="28"/>
        </w:rPr>
        <w:t xml:space="preserve"> «Анализ показателей бухгалтерской отчетности </w:t>
      </w:r>
      <w:r w:rsidR="000A6EB6" w:rsidRPr="008153C2">
        <w:rPr>
          <w:rFonts w:ascii="Times New Roman" w:hAnsi="Times New Roman"/>
          <w:b/>
          <w:sz w:val="28"/>
          <w:szCs w:val="28"/>
        </w:rPr>
        <w:br/>
        <w:t>субъекта бюджетной отчетности»</w:t>
      </w:r>
    </w:p>
    <w:p w:rsidR="008C66B1" w:rsidRPr="008153C2" w:rsidRDefault="00E96757" w:rsidP="006B266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53C2">
        <w:rPr>
          <w:rFonts w:ascii="Times New Roman" w:hAnsi="Times New Roman"/>
          <w:b/>
          <w:sz w:val="28"/>
          <w:szCs w:val="28"/>
          <w:lang w:eastAsia="ru-RU"/>
        </w:rPr>
        <w:t>В пункте 4.1</w:t>
      </w:r>
      <w:r w:rsidR="00875614" w:rsidRPr="008153C2">
        <w:rPr>
          <w:rFonts w:ascii="Times New Roman" w:hAnsi="Times New Roman"/>
          <w:sz w:val="28"/>
          <w:szCs w:val="28"/>
          <w:lang w:eastAsia="ru-RU"/>
        </w:rPr>
        <w:t xml:space="preserve"> раскрывается информация об изменениях (увеличении, уменьшении) показателей нефинансовых активов (объекты основных средств, нематериальных активов, непроизведенных активов, материальных запасов, вложений в нефинансовые активы, прав пользования) по счетам аналитического учета. Данные аналитического учета позволяют оценить </w:t>
      </w:r>
      <w:r w:rsidR="008C66B1" w:rsidRPr="008153C2">
        <w:rPr>
          <w:rFonts w:ascii="Times New Roman" w:hAnsi="Times New Roman"/>
          <w:sz w:val="28"/>
          <w:szCs w:val="28"/>
          <w:lang w:eastAsia="ru-RU"/>
        </w:rPr>
        <w:t xml:space="preserve">внутренний контроль </w:t>
      </w:r>
      <w:r w:rsidR="00D253A8" w:rsidRPr="008153C2">
        <w:rPr>
          <w:rFonts w:ascii="Times New Roman" w:hAnsi="Times New Roman"/>
          <w:sz w:val="28"/>
          <w:szCs w:val="28"/>
          <w:lang w:eastAsia="ru-RU"/>
        </w:rPr>
        <w:br/>
      </w:r>
      <w:r w:rsidR="00875614" w:rsidRPr="008153C2">
        <w:rPr>
          <w:rFonts w:ascii="Times New Roman" w:hAnsi="Times New Roman"/>
          <w:sz w:val="28"/>
          <w:szCs w:val="28"/>
          <w:lang w:eastAsia="ru-RU"/>
        </w:rPr>
        <w:t xml:space="preserve">и рациональность использования активов в отчетном периоде. </w:t>
      </w:r>
    </w:p>
    <w:p w:rsidR="008C66B1" w:rsidRPr="008153C2" w:rsidRDefault="00875614" w:rsidP="006B2661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8153C2">
        <w:rPr>
          <w:rFonts w:ascii="Times New Roman" w:hAnsi="Times New Roman"/>
          <w:sz w:val="28"/>
          <w:szCs w:val="28"/>
          <w:lang w:eastAsia="ru-RU"/>
        </w:rPr>
        <w:t>Указывается увеличение активов, в том числе, в связи с приобретением, безвозмездным поступлением, в результате оприходования излишков, созданием материальных ценностей; выбытие активов, в том числе, в связи с безвозмездной передачей и списанием с баланса активов (</w:t>
      </w:r>
      <w:r w:rsidR="00E96757" w:rsidRPr="008153C2">
        <w:rPr>
          <w:rFonts w:ascii="Times New Roman" w:hAnsi="Times New Roman"/>
          <w:sz w:val="28"/>
          <w:szCs w:val="28"/>
          <w:lang w:eastAsia="ru-RU"/>
        </w:rPr>
        <w:t xml:space="preserve">на нужды учреждения; </w:t>
      </w:r>
      <w:r w:rsidRPr="008153C2">
        <w:rPr>
          <w:rFonts w:ascii="Times New Roman" w:hAnsi="Times New Roman"/>
          <w:sz w:val="28"/>
          <w:szCs w:val="28"/>
          <w:lang w:eastAsia="ru-RU"/>
        </w:rPr>
        <w:t xml:space="preserve">пришедших </w:t>
      </w:r>
      <w:r w:rsidR="00D253A8" w:rsidRPr="008153C2">
        <w:rPr>
          <w:rFonts w:ascii="Times New Roman" w:hAnsi="Times New Roman"/>
          <w:sz w:val="28"/>
          <w:szCs w:val="28"/>
          <w:lang w:eastAsia="ru-RU"/>
        </w:rPr>
        <w:br/>
      </w:r>
      <w:r w:rsidRPr="008153C2">
        <w:rPr>
          <w:rFonts w:ascii="Times New Roman" w:hAnsi="Times New Roman"/>
          <w:sz w:val="28"/>
          <w:szCs w:val="28"/>
          <w:lang w:eastAsia="ru-RU"/>
        </w:rPr>
        <w:t xml:space="preserve">в негодность). </w:t>
      </w:r>
    </w:p>
    <w:p w:rsidR="00007F5F" w:rsidRPr="008153C2" w:rsidRDefault="009431DE" w:rsidP="006B2661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8153C2">
        <w:rPr>
          <w:rFonts w:ascii="Times New Roman" w:hAnsi="Times New Roman"/>
          <w:b/>
          <w:sz w:val="28"/>
          <w:szCs w:val="28"/>
          <w:lang w:eastAsia="ru-RU"/>
        </w:rPr>
        <w:t>В пункт</w:t>
      </w:r>
      <w:r w:rsidR="00D253A8" w:rsidRPr="008153C2">
        <w:rPr>
          <w:rFonts w:ascii="Times New Roman" w:hAnsi="Times New Roman"/>
          <w:b/>
          <w:sz w:val="28"/>
          <w:szCs w:val="28"/>
          <w:lang w:eastAsia="ru-RU"/>
        </w:rPr>
        <w:t>е 4.2</w:t>
      </w:r>
      <w:r w:rsidRPr="008153C2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Pr="008153C2">
        <w:rPr>
          <w:rFonts w:ascii="Times New Roman" w:hAnsi="Times New Roman"/>
          <w:sz w:val="28"/>
          <w:szCs w:val="28"/>
          <w:lang w:eastAsia="ru-RU"/>
        </w:rPr>
        <w:t xml:space="preserve">раскрывается </w:t>
      </w:r>
      <w:r w:rsidR="00D253A8" w:rsidRPr="008153C2">
        <w:rPr>
          <w:rFonts w:ascii="Times New Roman" w:hAnsi="Times New Roman"/>
          <w:sz w:val="28"/>
          <w:szCs w:val="28"/>
          <w:lang w:eastAsia="ru-RU"/>
        </w:rPr>
        <w:t xml:space="preserve">обобщенная </w:t>
      </w:r>
      <w:r w:rsidRPr="008153C2">
        <w:rPr>
          <w:rFonts w:ascii="Times New Roman" w:hAnsi="Times New Roman"/>
          <w:sz w:val="28"/>
          <w:szCs w:val="28"/>
          <w:lang w:eastAsia="ru-RU"/>
        </w:rPr>
        <w:t>информация</w:t>
      </w:r>
      <w:r w:rsidR="00D253A8" w:rsidRPr="008153C2">
        <w:rPr>
          <w:rFonts w:ascii="Times New Roman" w:hAnsi="Times New Roman"/>
          <w:sz w:val="28"/>
          <w:szCs w:val="28"/>
          <w:lang w:eastAsia="ru-RU"/>
        </w:rPr>
        <w:t xml:space="preserve">, представленная </w:t>
      </w:r>
      <w:r w:rsidR="00D253A8" w:rsidRPr="008153C2">
        <w:rPr>
          <w:rFonts w:ascii="Times New Roman" w:hAnsi="Times New Roman"/>
          <w:sz w:val="28"/>
          <w:szCs w:val="28"/>
          <w:lang w:eastAsia="ru-RU"/>
        </w:rPr>
        <w:br/>
        <w:t xml:space="preserve">в пунктах 4.2.3-4.2.6 Пояснительной записки получателей бюджетных средств, казенных учреждений, </w:t>
      </w:r>
      <w:r w:rsidRPr="008153C2">
        <w:rPr>
          <w:rFonts w:ascii="Times New Roman" w:hAnsi="Times New Roman"/>
          <w:sz w:val="28"/>
          <w:szCs w:val="28"/>
          <w:lang w:eastAsia="ru-RU"/>
        </w:rPr>
        <w:t xml:space="preserve">в отношении объектов основных средств, отнесенных </w:t>
      </w:r>
      <w:r w:rsidR="00D253A8" w:rsidRPr="008153C2">
        <w:rPr>
          <w:rFonts w:ascii="Times New Roman" w:hAnsi="Times New Roman"/>
          <w:sz w:val="28"/>
          <w:szCs w:val="28"/>
          <w:lang w:eastAsia="ru-RU"/>
        </w:rPr>
        <w:br/>
      </w:r>
      <w:r w:rsidRPr="008153C2">
        <w:rPr>
          <w:rFonts w:ascii="Times New Roman" w:hAnsi="Times New Roman"/>
          <w:sz w:val="28"/>
          <w:szCs w:val="28"/>
          <w:lang w:eastAsia="ru-RU"/>
        </w:rPr>
        <w:t>к группе «Инвестиционная недвижимость»</w:t>
      </w:r>
      <w:r w:rsidR="00FB341F" w:rsidRPr="008153C2">
        <w:rPr>
          <w:rFonts w:ascii="Times New Roman" w:hAnsi="Times New Roman"/>
          <w:sz w:val="28"/>
          <w:szCs w:val="28"/>
          <w:lang w:eastAsia="ru-RU"/>
        </w:rPr>
        <w:t>: описание объектов инвестиционной недвижимости и критерии признания данных объектов</w:t>
      </w:r>
      <w:r w:rsidR="00AE5854" w:rsidRPr="008153C2">
        <w:rPr>
          <w:rFonts w:ascii="Times New Roman" w:hAnsi="Times New Roman"/>
          <w:sz w:val="28"/>
          <w:szCs w:val="28"/>
          <w:lang w:eastAsia="ru-RU"/>
        </w:rPr>
        <w:t>, объекты инвестиционной недвижимости полученные (переданные) по договорам аренды (имущественного найма), либо по договорам безвозмездного пользования.</w:t>
      </w:r>
    </w:p>
    <w:p w:rsidR="006437C9" w:rsidRPr="008153C2" w:rsidRDefault="006437C9" w:rsidP="006B2661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8153C2">
        <w:rPr>
          <w:rFonts w:ascii="Times New Roman" w:hAnsi="Times New Roman"/>
          <w:sz w:val="28"/>
          <w:szCs w:val="28"/>
          <w:lang w:eastAsia="ru-RU"/>
        </w:rPr>
        <w:t xml:space="preserve">Согласно Методическим указаниям по применению федерального стандарта бухгалтерского учета для организаций государственного сектора «Основные средства», утвержденного приказом </w:t>
      </w:r>
      <w:r w:rsidR="006D1CA7" w:rsidRPr="008153C2">
        <w:rPr>
          <w:rFonts w:ascii="Times New Roman" w:hAnsi="Times New Roman"/>
          <w:sz w:val="28"/>
          <w:szCs w:val="28"/>
          <w:lang w:eastAsia="ru-RU"/>
        </w:rPr>
        <w:t>Министерства финансов Российской Федерации</w:t>
      </w:r>
      <w:r w:rsidRPr="008153C2">
        <w:rPr>
          <w:rFonts w:ascii="Times New Roman" w:hAnsi="Times New Roman"/>
          <w:sz w:val="28"/>
          <w:szCs w:val="28"/>
          <w:lang w:eastAsia="ru-RU"/>
        </w:rPr>
        <w:t xml:space="preserve"> от 31.12.2016 № 257н </w:t>
      </w:r>
      <w:r w:rsidR="00AE5854" w:rsidRPr="008153C2">
        <w:rPr>
          <w:rFonts w:ascii="Times New Roman" w:hAnsi="Times New Roman"/>
          <w:sz w:val="28"/>
          <w:szCs w:val="28"/>
          <w:lang w:eastAsia="ru-RU"/>
        </w:rPr>
        <w:t>(далее</w:t>
      </w:r>
      <w:r w:rsidR="006D1CA7" w:rsidRPr="008153C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E5854" w:rsidRPr="008153C2">
        <w:rPr>
          <w:rFonts w:ascii="Times New Roman" w:hAnsi="Times New Roman"/>
          <w:sz w:val="28"/>
          <w:szCs w:val="28"/>
          <w:lang w:eastAsia="ru-RU"/>
        </w:rPr>
        <w:t>–</w:t>
      </w:r>
      <w:r w:rsidR="006D1CA7" w:rsidRPr="008153C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E5854" w:rsidRPr="008153C2">
        <w:rPr>
          <w:rFonts w:ascii="Times New Roman" w:hAnsi="Times New Roman"/>
          <w:sz w:val="28"/>
          <w:szCs w:val="28"/>
          <w:lang w:eastAsia="ru-RU"/>
        </w:rPr>
        <w:t>Стандарт «Основные средства»)</w:t>
      </w:r>
      <w:r w:rsidR="006D1CA7" w:rsidRPr="008153C2">
        <w:rPr>
          <w:rFonts w:ascii="Times New Roman" w:hAnsi="Times New Roman"/>
          <w:sz w:val="28"/>
          <w:szCs w:val="28"/>
          <w:lang w:eastAsia="ru-RU"/>
        </w:rPr>
        <w:t>,</w:t>
      </w:r>
      <w:r w:rsidR="00AE5854" w:rsidRPr="008153C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8153C2">
        <w:rPr>
          <w:rFonts w:ascii="Times New Roman" w:hAnsi="Times New Roman"/>
          <w:sz w:val="28"/>
          <w:szCs w:val="28"/>
          <w:lang w:eastAsia="ru-RU"/>
        </w:rPr>
        <w:t>к инвестиционной недвижимости относится полученное (созданное, приобретенное) имущество для целей предоставления его в аренду (субаренду). При этом право осуществления субъектом учета функций (деятельности) по предоставлению государственного (муниципального) имущества в аренду должно быть предусмотрено его учредительными документами.</w:t>
      </w:r>
    </w:p>
    <w:p w:rsidR="00AE5854" w:rsidRPr="008153C2" w:rsidRDefault="00CF451B" w:rsidP="006B2661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hyperlink r:id="rId6" w:history="1">
        <w:r w:rsidR="00AE5854" w:rsidRPr="008153C2">
          <w:rPr>
            <w:rStyle w:val="a3"/>
            <w:rFonts w:ascii="Times New Roman" w:hAnsi="Times New Roman"/>
            <w:color w:val="auto"/>
            <w:sz w:val="28"/>
            <w:szCs w:val="28"/>
            <w:u w:val="none"/>
            <w:lang w:eastAsia="ru-RU"/>
          </w:rPr>
          <w:t>Пунктом 31</w:t>
        </w:r>
      </w:hyperlink>
      <w:r w:rsidR="00AE5854" w:rsidRPr="008153C2">
        <w:rPr>
          <w:rFonts w:ascii="Times New Roman" w:hAnsi="Times New Roman"/>
          <w:sz w:val="28"/>
          <w:szCs w:val="28"/>
          <w:lang w:eastAsia="ru-RU"/>
        </w:rPr>
        <w:t xml:space="preserve"> Стандарта «Основные средства» установлены правила перевода объектов основных средств в группу основных средств «Инвестиционная недвижимость».</w:t>
      </w:r>
    </w:p>
    <w:p w:rsidR="00D27DD3" w:rsidRPr="008153C2" w:rsidRDefault="00C34352" w:rsidP="006B266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53C2">
        <w:rPr>
          <w:rFonts w:ascii="Times New Roman" w:hAnsi="Times New Roman" w:cs="Times New Roman"/>
          <w:b/>
          <w:sz w:val="28"/>
          <w:szCs w:val="28"/>
        </w:rPr>
        <w:t>В пункте 4.7</w:t>
      </w:r>
      <w:r w:rsidRPr="008153C2">
        <w:rPr>
          <w:rFonts w:ascii="Times New Roman" w:hAnsi="Times New Roman" w:cs="Times New Roman"/>
          <w:sz w:val="28"/>
          <w:szCs w:val="28"/>
        </w:rPr>
        <w:t xml:space="preserve"> </w:t>
      </w:r>
      <w:r w:rsidR="00803AB9" w:rsidRPr="008153C2">
        <w:rPr>
          <w:rFonts w:ascii="Times New Roman" w:hAnsi="Times New Roman" w:cs="Times New Roman"/>
          <w:sz w:val="28"/>
          <w:szCs w:val="28"/>
        </w:rPr>
        <w:t xml:space="preserve">в соответствии с требованиями федерального стандарта бухгалтерского учета для организаций государственного сектора «Доходы», утвержденного приказом </w:t>
      </w:r>
      <w:r w:rsidR="00AA37F5" w:rsidRPr="008153C2">
        <w:rPr>
          <w:rFonts w:ascii="Times New Roman" w:hAnsi="Times New Roman"/>
          <w:sz w:val="28"/>
          <w:szCs w:val="28"/>
          <w:lang w:eastAsia="ru-RU"/>
        </w:rPr>
        <w:t>Министерства финансов Российской Федерации</w:t>
      </w:r>
      <w:r w:rsidR="00803AB9" w:rsidRPr="008153C2">
        <w:rPr>
          <w:rFonts w:ascii="Times New Roman" w:hAnsi="Times New Roman" w:cs="Times New Roman"/>
          <w:sz w:val="28"/>
          <w:szCs w:val="28"/>
        </w:rPr>
        <w:t xml:space="preserve"> </w:t>
      </w:r>
      <w:r w:rsidR="00AA37F5" w:rsidRPr="008153C2">
        <w:rPr>
          <w:rFonts w:ascii="Times New Roman" w:hAnsi="Times New Roman" w:cs="Times New Roman"/>
          <w:sz w:val="28"/>
          <w:szCs w:val="28"/>
        </w:rPr>
        <w:br/>
      </w:r>
      <w:r w:rsidR="00803AB9" w:rsidRPr="008153C2">
        <w:rPr>
          <w:rFonts w:ascii="Times New Roman" w:hAnsi="Times New Roman" w:cs="Times New Roman"/>
          <w:sz w:val="28"/>
          <w:szCs w:val="28"/>
        </w:rPr>
        <w:t xml:space="preserve">от 27.02.2018 № 32н, за отчетный период подлежат отражению доходы </w:t>
      </w:r>
      <w:r w:rsidR="00AA37F5" w:rsidRPr="008153C2">
        <w:rPr>
          <w:rFonts w:ascii="Times New Roman" w:hAnsi="Times New Roman" w:cs="Times New Roman"/>
          <w:sz w:val="28"/>
          <w:szCs w:val="28"/>
        </w:rPr>
        <w:br/>
      </w:r>
      <w:r w:rsidR="00803AB9" w:rsidRPr="008153C2">
        <w:rPr>
          <w:rFonts w:ascii="Times New Roman" w:hAnsi="Times New Roman" w:cs="Times New Roman"/>
          <w:sz w:val="28"/>
          <w:szCs w:val="28"/>
        </w:rPr>
        <w:t>в зависимости от экономического содержания в составе групп, подгрупп</w:t>
      </w:r>
      <w:r w:rsidR="00D27DD3" w:rsidRPr="008153C2">
        <w:rPr>
          <w:rFonts w:ascii="Times New Roman" w:hAnsi="Times New Roman" w:cs="Times New Roman"/>
          <w:sz w:val="28"/>
          <w:szCs w:val="28"/>
        </w:rPr>
        <w:t xml:space="preserve"> согласно пункту 6 указанного стандарта:</w:t>
      </w:r>
    </w:p>
    <w:p w:rsidR="00D27DD3" w:rsidRPr="008153C2" w:rsidRDefault="00D27DD3" w:rsidP="006B2661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8153C2">
        <w:rPr>
          <w:rFonts w:ascii="Times New Roman" w:hAnsi="Times New Roman" w:cs="Times New Roman"/>
          <w:sz w:val="28"/>
          <w:szCs w:val="28"/>
        </w:rPr>
        <w:t>а) доходы от необменных операций, в том числе:</w:t>
      </w:r>
    </w:p>
    <w:p w:rsidR="00D27DD3" w:rsidRPr="008153C2" w:rsidRDefault="00D27DD3" w:rsidP="006B266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53C2">
        <w:rPr>
          <w:rFonts w:ascii="Times New Roman" w:hAnsi="Times New Roman" w:cs="Times New Roman"/>
          <w:sz w:val="28"/>
          <w:szCs w:val="28"/>
        </w:rPr>
        <w:t>доходы от налогов, сборов, в том числе государственных пошлин</w:t>
      </w:r>
      <w:r w:rsidR="00AA37F5" w:rsidRPr="008153C2">
        <w:rPr>
          <w:rFonts w:ascii="Times New Roman" w:hAnsi="Times New Roman" w:cs="Times New Roman"/>
          <w:sz w:val="28"/>
          <w:szCs w:val="28"/>
        </w:rPr>
        <w:t>;</w:t>
      </w:r>
    </w:p>
    <w:p w:rsidR="00D27DD3" w:rsidRPr="008153C2" w:rsidRDefault="00D27DD3" w:rsidP="006B266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53C2">
        <w:rPr>
          <w:rFonts w:ascii="Times New Roman" w:hAnsi="Times New Roman" w:cs="Times New Roman"/>
          <w:sz w:val="28"/>
          <w:szCs w:val="28"/>
        </w:rPr>
        <w:t xml:space="preserve">таможенных платежей; </w:t>
      </w:r>
    </w:p>
    <w:p w:rsidR="00D27DD3" w:rsidRPr="008153C2" w:rsidRDefault="00D27DD3" w:rsidP="006B266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53C2">
        <w:rPr>
          <w:rFonts w:ascii="Times New Roman" w:hAnsi="Times New Roman" w:cs="Times New Roman"/>
          <w:sz w:val="28"/>
          <w:szCs w:val="28"/>
        </w:rPr>
        <w:t xml:space="preserve">доходы от страховых взносов на обязательное социальное страхование; </w:t>
      </w:r>
    </w:p>
    <w:p w:rsidR="00D27DD3" w:rsidRPr="008153C2" w:rsidRDefault="00D27DD3" w:rsidP="006B266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53C2">
        <w:rPr>
          <w:rFonts w:ascii="Times New Roman" w:hAnsi="Times New Roman" w:cs="Times New Roman"/>
          <w:sz w:val="28"/>
          <w:szCs w:val="28"/>
        </w:rPr>
        <w:t xml:space="preserve">доходы от безвозмездных поступлений от бюджетов; </w:t>
      </w:r>
    </w:p>
    <w:p w:rsidR="00D27DD3" w:rsidRPr="008153C2" w:rsidRDefault="00D27DD3" w:rsidP="006B266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53C2">
        <w:rPr>
          <w:rFonts w:ascii="Times New Roman" w:hAnsi="Times New Roman" w:cs="Times New Roman"/>
          <w:sz w:val="28"/>
          <w:szCs w:val="28"/>
        </w:rPr>
        <w:t xml:space="preserve">доходы от штрафов, пеней, неустоек, возмещения ущерба; </w:t>
      </w:r>
    </w:p>
    <w:p w:rsidR="00D27DD3" w:rsidRPr="008153C2" w:rsidRDefault="00D27DD3" w:rsidP="006B266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53C2">
        <w:rPr>
          <w:rFonts w:ascii="Times New Roman" w:hAnsi="Times New Roman" w:cs="Times New Roman"/>
          <w:sz w:val="28"/>
          <w:szCs w:val="28"/>
        </w:rPr>
        <w:t xml:space="preserve">прочие доходы от необменных операций; </w:t>
      </w:r>
    </w:p>
    <w:p w:rsidR="00D27DD3" w:rsidRPr="008153C2" w:rsidRDefault="00D27DD3" w:rsidP="006B266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53C2">
        <w:rPr>
          <w:rFonts w:ascii="Times New Roman" w:hAnsi="Times New Roman" w:cs="Times New Roman"/>
          <w:sz w:val="28"/>
          <w:szCs w:val="28"/>
        </w:rPr>
        <w:t xml:space="preserve">б) доходы от обменных операций, в том числе: </w:t>
      </w:r>
    </w:p>
    <w:p w:rsidR="00D27DD3" w:rsidRPr="008153C2" w:rsidRDefault="00D27DD3" w:rsidP="006B266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53C2">
        <w:rPr>
          <w:rFonts w:ascii="Times New Roman" w:hAnsi="Times New Roman" w:cs="Times New Roman"/>
          <w:sz w:val="28"/>
          <w:szCs w:val="28"/>
        </w:rPr>
        <w:t xml:space="preserve">доходы от собственности; </w:t>
      </w:r>
    </w:p>
    <w:p w:rsidR="00D27DD3" w:rsidRPr="008153C2" w:rsidRDefault="00D27DD3" w:rsidP="006B266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53C2">
        <w:rPr>
          <w:rFonts w:ascii="Times New Roman" w:hAnsi="Times New Roman" w:cs="Times New Roman"/>
          <w:sz w:val="28"/>
          <w:szCs w:val="28"/>
        </w:rPr>
        <w:t xml:space="preserve">доходы от реализации. </w:t>
      </w:r>
    </w:p>
    <w:p w:rsidR="00C34352" w:rsidRPr="008153C2" w:rsidRDefault="00A4237A" w:rsidP="006B2661">
      <w:pPr>
        <w:tabs>
          <w:tab w:val="left" w:pos="0"/>
          <w:tab w:val="left" w:pos="426"/>
          <w:tab w:val="left" w:pos="567"/>
          <w:tab w:val="left" w:pos="709"/>
          <w:tab w:val="left" w:pos="1134"/>
        </w:tabs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153C2">
        <w:rPr>
          <w:rFonts w:ascii="Times New Roman" w:eastAsia="Times New Roman" w:hAnsi="Times New Roman" w:cs="Times New Roman"/>
          <w:b/>
          <w:sz w:val="28"/>
          <w:szCs w:val="28"/>
        </w:rPr>
        <w:t xml:space="preserve">В пункте 4.14 </w:t>
      </w:r>
      <w:r w:rsidR="00C34352" w:rsidRPr="008153C2">
        <w:rPr>
          <w:rFonts w:ascii="Times New Roman" w:hAnsi="Times New Roman" w:cs="Times New Roman"/>
          <w:sz w:val="28"/>
          <w:szCs w:val="28"/>
        </w:rPr>
        <w:t>подлежит отражению информация о причинах образования просроченной дебиторской задолженности</w:t>
      </w:r>
      <w:r w:rsidR="0000317B" w:rsidRPr="008153C2">
        <w:rPr>
          <w:rFonts w:ascii="Times New Roman" w:hAnsi="Times New Roman" w:cs="Times New Roman"/>
          <w:sz w:val="28"/>
          <w:szCs w:val="28"/>
        </w:rPr>
        <w:t>,</w:t>
      </w:r>
      <w:r w:rsidR="00C34352" w:rsidRPr="008153C2">
        <w:rPr>
          <w:rFonts w:ascii="Times New Roman" w:hAnsi="Times New Roman" w:cs="Times New Roman"/>
          <w:sz w:val="28"/>
          <w:szCs w:val="28"/>
        </w:rPr>
        <w:t xml:space="preserve"> </w:t>
      </w:r>
      <w:r w:rsidR="0000317B" w:rsidRPr="008153C2">
        <w:rPr>
          <w:rFonts w:ascii="Times New Roman" w:hAnsi="Times New Roman"/>
          <w:sz w:val="28"/>
          <w:szCs w:val="28"/>
          <w:lang w:eastAsia="ru-RU"/>
        </w:rPr>
        <w:t xml:space="preserve">факторах, повлиявших на рост или снижение показателей </w:t>
      </w:r>
      <w:r w:rsidR="00C34352" w:rsidRPr="008153C2">
        <w:rPr>
          <w:rFonts w:ascii="Times New Roman" w:hAnsi="Times New Roman" w:cs="Times New Roman"/>
          <w:sz w:val="28"/>
          <w:szCs w:val="28"/>
        </w:rPr>
        <w:t>и предполагаемых сроках ее погашения,</w:t>
      </w:r>
      <w:r w:rsidR="00C34352" w:rsidRPr="008153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34352" w:rsidRPr="008153C2">
        <w:rPr>
          <w:rFonts w:ascii="Times New Roman" w:hAnsi="Times New Roman" w:cs="Times New Roman"/>
          <w:sz w:val="28"/>
          <w:szCs w:val="28"/>
        </w:rPr>
        <w:t>а также указываются меры, принятые (принимаемые) для ее урегулирования.</w:t>
      </w:r>
      <w:r w:rsidR="0000317B" w:rsidRPr="008153C2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C34352" w:rsidRPr="008153C2" w:rsidRDefault="00C34352" w:rsidP="006B266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53C2">
        <w:rPr>
          <w:rFonts w:ascii="Times New Roman" w:hAnsi="Times New Roman" w:cs="Times New Roman"/>
          <w:sz w:val="28"/>
          <w:szCs w:val="28"/>
        </w:rPr>
        <w:t>В целях отражения достоверных данных по дебиторской задолженности необходимо:</w:t>
      </w:r>
    </w:p>
    <w:p w:rsidR="00C34352" w:rsidRPr="008153C2" w:rsidRDefault="00C34352" w:rsidP="006B266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53C2">
        <w:rPr>
          <w:rFonts w:ascii="Times New Roman" w:hAnsi="Times New Roman" w:cs="Times New Roman"/>
          <w:sz w:val="28"/>
          <w:szCs w:val="28"/>
        </w:rPr>
        <w:t>обеспечить регулярное проведение инвентаризации указанных активов;</w:t>
      </w:r>
    </w:p>
    <w:p w:rsidR="00C34352" w:rsidRPr="008153C2" w:rsidRDefault="00C34352" w:rsidP="006B266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53C2">
        <w:rPr>
          <w:rFonts w:ascii="Times New Roman" w:hAnsi="Times New Roman" w:cs="Times New Roman"/>
          <w:sz w:val="28"/>
          <w:szCs w:val="28"/>
        </w:rPr>
        <w:t>отражение в документах, оформляющих инвентаризацию, данных о состоянии дебиторской задолженности в структуре показателей аналитического учета, включая дату образования задолженности, предельную дату исполнения;</w:t>
      </w:r>
    </w:p>
    <w:p w:rsidR="00C34352" w:rsidRPr="008153C2" w:rsidRDefault="00C34352" w:rsidP="006B266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53C2">
        <w:rPr>
          <w:rFonts w:ascii="Times New Roman" w:hAnsi="Times New Roman" w:cs="Times New Roman"/>
          <w:sz w:val="28"/>
          <w:szCs w:val="28"/>
        </w:rPr>
        <w:t>проведение мероприятий, направленных на недопущение образования просроченной дебиторской задолженности по доходам, выявление факторов, влияющих на образование просроченной дебиторской задолженности по доходам. При осуществлении данных мероприятий целесообразно руководствоваться приказом Министерства фина</w:t>
      </w:r>
      <w:r w:rsidR="000B349D" w:rsidRPr="008153C2">
        <w:rPr>
          <w:rFonts w:ascii="Times New Roman" w:hAnsi="Times New Roman" w:cs="Times New Roman"/>
          <w:sz w:val="28"/>
          <w:szCs w:val="28"/>
        </w:rPr>
        <w:t>нсов Российской Федерации от 26.09.2024</w:t>
      </w:r>
      <w:r w:rsidRPr="008153C2">
        <w:rPr>
          <w:rFonts w:ascii="Times New Roman" w:hAnsi="Times New Roman" w:cs="Times New Roman"/>
          <w:sz w:val="28"/>
          <w:szCs w:val="28"/>
        </w:rPr>
        <w:t xml:space="preserve"> № </w:t>
      </w:r>
      <w:r w:rsidR="000B349D" w:rsidRPr="008153C2">
        <w:rPr>
          <w:rFonts w:ascii="Times New Roman" w:hAnsi="Times New Roman" w:cs="Times New Roman"/>
          <w:sz w:val="28"/>
          <w:szCs w:val="28"/>
        </w:rPr>
        <w:t>139</w:t>
      </w:r>
      <w:r w:rsidRPr="008153C2">
        <w:rPr>
          <w:rFonts w:ascii="Times New Roman" w:hAnsi="Times New Roman" w:cs="Times New Roman"/>
          <w:sz w:val="28"/>
          <w:szCs w:val="28"/>
        </w:rPr>
        <w:t xml:space="preserve">н </w:t>
      </w:r>
      <w:r w:rsidR="00AA37F5" w:rsidRPr="008153C2">
        <w:rPr>
          <w:rFonts w:ascii="Times New Roman" w:hAnsi="Times New Roman" w:cs="Times New Roman"/>
          <w:sz w:val="28"/>
          <w:szCs w:val="28"/>
        </w:rPr>
        <w:br/>
      </w:r>
      <w:r w:rsidRPr="008153C2">
        <w:rPr>
          <w:rFonts w:ascii="Times New Roman" w:hAnsi="Times New Roman" w:cs="Times New Roman"/>
          <w:sz w:val="28"/>
          <w:szCs w:val="28"/>
        </w:rPr>
        <w:t xml:space="preserve">«Об утверждении общих требований к регламенту реализации полномочий администратора доходов бюджета по взысканию дебиторской задолженности </w:t>
      </w:r>
      <w:r w:rsidR="00AA37F5" w:rsidRPr="008153C2">
        <w:rPr>
          <w:rFonts w:ascii="Times New Roman" w:hAnsi="Times New Roman" w:cs="Times New Roman"/>
          <w:sz w:val="28"/>
          <w:szCs w:val="28"/>
        </w:rPr>
        <w:br/>
      </w:r>
      <w:r w:rsidRPr="008153C2">
        <w:rPr>
          <w:rFonts w:ascii="Times New Roman" w:hAnsi="Times New Roman" w:cs="Times New Roman"/>
          <w:sz w:val="28"/>
          <w:szCs w:val="28"/>
        </w:rPr>
        <w:t>по платежам в бюджет, пеням и штрафам по ним».</w:t>
      </w:r>
    </w:p>
    <w:p w:rsidR="008C66B1" w:rsidRPr="008153C2" w:rsidRDefault="00875614" w:rsidP="006B2661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8153C2">
        <w:rPr>
          <w:rFonts w:ascii="Times New Roman" w:hAnsi="Times New Roman"/>
          <w:sz w:val="28"/>
          <w:szCs w:val="28"/>
          <w:lang w:eastAsia="ru-RU"/>
        </w:rPr>
        <w:lastRenderedPageBreak/>
        <w:t>Информация о задолженности, представляемая в бюджетной (бухгалтерской) отчетности, должна быть подтверждена актами сверок с контрагентами, поскольку служит основанием для принятия управленческих решений.</w:t>
      </w:r>
    </w:p>
    <w:p w:rsidR="008C66B1" w:rsidRPr="008153C2" w:rsidRDefault="00875614" w:rsidP="006B2661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8153C2">
        <w:rPr>
          <w:rFonts w:ascii="Times New Roman" w:hAnsi="Times New Roman"/>
          <w:sz w:val="28"/>
          <w:szCs w:val="28"/>
          <w:lang w:eastAsia="ru-RU"/>
        </w:rPr>
        <w:t xml:space="preserve">Кроме того, указываются проведенные и планируемые мероприятия </w:t>
      </w:r>
      <w:r w:rsidR="00AA37F5" w:rsidRPr="008153C2">
        <w:rPr>
          <w:rFonts w:ascii="Times New Roman" w:hAnsi="Times New Roman"/>
          <w:sz w:val="28"/>
          <w:szCs w:val="28"/>
          <w:lang w:eastAsia="ru-RU"/>
        </w:rPr>
        <w:br/>
      </w:r>
      <w:r w:rsidRPr="008153C2">
        <w:rPr>
          <w:rFonts w:ascii="Times New Roman" w:hAnsi="Times New Roman"/>
          <w:sz w:val="28"/>
          <w:szCs w:val="28"/>
          <w:lang w:eastAsia="ru-RU"/>
        </w:rPr>
        <w:t>по погашению просроченной задолженности.</w:t>
      </w:r>
    </w:p>
    <w:p w:rsidR="008C66B1" w:rsidRPr="008153C2" w:rsidRDefault="00875614" w:rsidP="006B266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53C2">
        <w:rPr>
          <w:rFonts w:ascii="Times New Roman" w:hAnsi="Times New Roman"/>
          <w:b/>
          <w:sz w:val="28"/>
          <w:szCs w:val="28"/>
          <w:lang w:eastAsia="ru-RU"/>
        </w:rPr>
        <w:t>В</w:t>
      </w:r>
      <w:r w:rsidR="00B32526" w:rsidRPr="008153C2">
        <w:rPr>
          <w:rFonts w:ascii="Times New Roman" w:hAnsi="Times New Roman"/>
          <w:b/>
          <w:sz w:val="28"/>
          <w:szCs w:val="28"/>
          <w:lang w:eastAsia="ru-RU"/>
        </w:rPr>
        <w:t xml:space="preserve"> пункте 4.29</w:t>
      </w:r>
      <w:r w:rsidRPr="008153C2">
        <w:rPr>
          <w:rFonts w:ascii="Times New Roman" w:hAnsi="Times New Roman"/>
          <w:sz w:val="28"/>
          <w:szCs w:val="28"/>
          <w:lang w:eastAsia="ru-RU"/>
        </w:rPr>
        <w:t xml:space="preserve"> раскрывается информация в отношении резервов предстоящих расходов, сформированных в соответствии с требованиями федерального стандарта бухгалтерского учета для организаций государственного сектора «Резервы. Раскрытие информа</w:t>
      </w:r>
      <w:r w:rsidR="008C66B1" w:rsidRPr="008153C2">
        <w:rPr>
          <w:rFonts w:ascii="Times New Roman" w:hAnsi="Times New Roman"/>
          <w:sz w:val="28"/>
          <w:szCs w:val="28"/>
          <w:lang w:eastAsia="ru-RU"/>
        </w:rPr>
        <w:t xml:space="preserve">ции об условных обязательствах </w:t>
      </w:r>
      <w:r w:rsidRPr="008153C2">
        <w:rPr>
          <w:rFonts w:ascii="Times New Roman" w:hAnsi="Times New Roman"/>
          <w:sz w:val="28"/>
          <w:szCs w:val="28"/>
          <w:lang w:eastAsia="ru-RU"/>
        </w:rPr>
        <w:t xml:space="preserve">и условных активах», утвержденного приказом Министерства финансов Российской Федерации </w:t>
      </w:r>
      <w:r w:rsidR="00AA37F5" w:rsidRPr="008153C2">
        <w:rPr>
          <w:rFonts w:ascii="Times New Roman" w:hAnsi="Times New Roman"/>
          <w:sz w:val="28"/>
          <w:szCs w:val="28"/>
          <w:lang w:eastAsia="ru-RU"/>
        </w:rPr>
        <w:br/>
      </w:r>
      <w:r w:rsidRPr="008153C2">
        <w:rPr>
          <w:rFonts w:ascii="Times New Roman" w:hAnsi="Times New Roman"/>
          <w:sz w:val="28"/>
          <w:szCs w:val="28"/>
          <w:lang w:eastAsia="ru-RU"/>
        </w:rPr>
        <w:t>от 30.05.2018 № 124н. Методические рекомендации по применению федерального стандарта бухгалтерского учета для организаций государственного сектора «Резервы. Раскрытие информации об условных обязательствах и условных активах» направлены письмом Министерства финансов Российской Федерации от 05.08.2019 № 02-07-07/58716.</w:t>
      </w:r>
    </w:p>
    <w:p w:rsidR="008C66B1" w:rsidRPr="008153C2" w:rsidRDefault="00875614" w:rsidP="006B266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53C2">
        <w:rPr>
          <w:rFonts w:ascii="Times New Roman" w:hAnsi="Times New Roman"/>
          <w:sz w:val="28"/>
          <w:szCs w:val="28"/>
          <w:lang w:eastAsia="ru-RU"/>
        </w:rPr>
        <w:t>Отдельные вопросы по формированию и отражению в бухгалтерском учете резерва на оплату расходов, возникающих из претензионных требований, отражены в письмах Министерства финансов Российской Федерации</w:t>
      </w:r>
      <w:r w:rsidR="008C66B1" w:rsidRPr="008153C2">
        <w:rPr>
          <w:rFonts w:ascii="Times New Roman" w:hAnsi="Times New Roman"/>
          <w:sz w:val="28"/>
          <w:szCs w:val="28"/>
          <w:lang w:eastAsia="ru-RU"/>
        </w:rPr>
        <w:t xml:space="preserve">: </w:t>
      </w:r>
      <w:r w:rsidRPr="008153C2">
        <w:rPr>
          <w:rFonts w:ascii="Times New Roman" w:hAnsi="Times New Roman"/>
          <w:sz w:val="28"/>
          <w:szCs w:val="28"/>
          <w:lang w:eastAsia="ru-RU"/>
        </w:rPr>
        <w:t xml:space="preserve">от 17.12.2020 </w:t>
      </w:r>
      <w:r w:rsidR="00AA37F5" w:rsidRPr="008153C2">
        <w:rPr>
          <w:rFonts w:ascii="Times New Roman" w:hAnsi="Times New Roman"/>
          <w:sz w:val="28"/>
          <w:szCs w:val="28"/>
          <w:lang w:eastAsia="ru-RU"/>
        </w:rPr>
        <w:br/>
      </w:r>
      <w:r w:rsidRPr="008153C2">
        <w:rPr>
          <w:rFonts w:ascii="Times New Roman" w:hAnsi="Times New Roman"/>
          <w:sz w:val="28"/>
          <w:szCs w:val="28"/>
          <w:lang w:eastAsia="ru-RU"/>
        </w:rPr>
        <w:t xml:space="preserve">№ 02-07-10/112134; от 09.04.2021 № 02-06-10/26811; от 22.11.2021 </w:t>
      </w:r>
      <w:r w:rsidR="00AA37F5" w:rsidRPr="008153C2">
        <w:rPr>
          <w:rFonts w:ascii="Times New Roman" w:hAnsi="Times New Roman"/>
          <w:sz w:val="28"/>
          <w:szCs w:val="28"/>
          <w:lang w:eastAsia="ru-RU"/>
        </w:rPr>
        <w:br/>
      </w:r>
      <w:r w:rsidRPr="008153C2">
        <w:rPr>
          <w:rFonts w:ascii="Times New Roman" w:hAnsi="Times New Roman"/>
          <w:sz w:val="28"/>
          <w:szCs w:val="28"/>
          <w:lang w:eastAsia="ru-RU"/>
        </w:rPr>
        <w:t>№ 02-07-07/94455.</w:t>
      </w:r>
    </w:p>
    <w:p w:rsidR="008C66B1" w:rsidRPr="008153C2" w:rsidRDefault="00875614" w:rsidP="006B266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53C2">
        <w:rPr>
          <w:rFonts w:ascii="Times New Roman" w:hAnsi="Times New Roman"/>
          <w:sz w:val="28"/>
          <w:szCs w:val="28"/>
          <w:lang w:eastAsia="ru-RU"/>
        </w:rPr>
        <w:t xml:space="preserve">Информация по резерву предстоящих расходов по выплатам персоналу </w:t>
      </w:r>
      <w:r w:rsidR="00AA37F5" w:rsidRPr="008153C2">
        <w:rPr>
          <w:rFonts w:ascii="Times New Roman" w:hAnsi="Times New Roman"/>
          <w:sz w:val="28"/>
          <w:szCs w:val="28"/>
          <w:lang w:eastAsia="ru-RU"/>
        </w:rPr>
        <w:br/>
      </w:r>
      <w:r w:rsidRPr="008153C2">
        <w:rPr>
          <w:rFonts w:ascii="Times New Roman" w:hAnsi="Times New Roman"/>
          <w:sz w:val="28"/>
          <w:szCs w:val="28"/>
          <w:lang w:eastAsia="ru-RU"/>
        </w:rPr>
        <w:t xml:space="preserve">в указанных пунктах не раскрывается, так как формирование данного резерва регламентируется федеральным стандартом бухгалтерского учета государственных финансов «Выплаты персоналу», утвержденным приказом Министерства финансов Российской Федерации от 15.11.2019 № 184н, и отражается в </w:t>
      </w:r>
      <w:r w:rsidRPr="008153C2">
        <w:rPr>
          <w:rFonts w:ascii="Times New Roman" w:hAnsi="Times New Roman"/>
          <w:b/>
          <w:sz w:val="28"/>
          <w:szCs w:val="28"/>
          <w:lang w:eastAsia="ru-RU"/>
        </w:rPr>
        <w:t>пункте 4.</w:t>
      </w:r>
      <w:r w:rsidR="00B43F53" w:rsidRPr="008153C2">
        <w:rPr>
          <w:rFonts w:ascii="Times New Roman" w:hAnsi="Times New Roman"/>
          <w:b/>
          <w:sz w:val="28"/>
          <w:szCs w:val="28"/>
          <w:lang w:eastAsia="ru-RU"/>
        </w:rPr>
        <w:t>34</w:t>
      </w:r>
      <w:r w:rsidRPr="008153C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B349D" w:rsidRPr="008153C2">
        <w:rPr>
          <w:rFonts w:ascii="Times New Roman" w:hAnsi="Times New Roman"/>
          <w:sz w:val="28"/>
          <w:szCs w:val="28"/>
        </w:rPr>
        <w:t xml:space="preserve">структуры </w:t>
      </w:r>
      <w:r w:rsidR="00AA37F5" w:rsidRPr="008153C2">
        <w:rPr>
          <w:rFonts w:ascii="Times New Roman" w:hAnsi="Times New Roman"/>
          <w:sz w:val="28"/>
          <w:szCs w:val="28"/>
        </w:rPr>
        <w:t>П</w:t>
      </w:r>
      <w:r w:rsidRPr="008153C2">
        <w:rPr>
          <w:rFonts w:ascii="Times New Roman" w:hAnsi="Times New Roman"/>
          <w:sz w:val="28"/>
          <w:szCs w:val="28"/>
        </w:rPr>
        <w:t>ояснительной записки</w:t>
      </w:r>
      <w:r w:rsidRPr="008153C2">
        <w:rPr>
          <w:rFonts w:ascii="Times New Roman" w:hAnsi="Times New Roman"/>
          <w:sz w:val="28"/>
          <w:szCs w:val="28"/>
          <w:lang w:eastAsia="ru-RU"/>
        </w:rPr>
        <w:t>.</w:t>
      </w:r>
    </w:p>
    <w:p w:rsidR="008C66B1" w:rsidRPr="008153C2" w:rsidRDefault="00875614" w:rsidP="006B266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53C2">
        <w:rPr>
          <w:rFonts w:ascii="Times New Roman" w:hAnsi="Times New Roman"/>
          <w:b/>
          <w:sz w:val="28"/>
          <w:szCs w:val="28"/>
          <w:lang w:eastAsia="ru-RU"/>
        </w:rPr>
        <w:t xml:space="preserve">В </w:t>
      </w:r>
      <w:r w:rsidR="00B43F53" w:rsidRPr="008153C2">
        <w:rPr>
          <w:rFonts w:ascii="Times New Roman" w:hAnsi="Times New Roman"/>
          <w:b/>
          <w:sz w:val="28"/>
          <w:szCs w:val="28"/>
          <w:lang w:eastAsia="ru-RU"/>
        </w:rPr>
        <w:t>пункте</w:t>
      </w:r>
      <w:r w:rsidRPr="008153C2">
        <w:rPr>
          <w:rFonts w:ascii="Times New Roman" w:hAnsi="Times New Roman"/>
          <w:b/>
          <w:sz w:val="28"/>
          <w:szCs w:val="28"/>
          <w:lang w:eastAsia="ru-RU"/>
        </w:rPr>
        <w:t xml:space="preserve"> 4.</w:t>
      </w:r>
      <w:r w:rsidR="00B43F53" w:rsidRPr="008153C2">
        <w:rPr>
          <w:rFonts w:ascii="Times New Roman" w:hAnsi="Times New Roman"/>
          <w:b/>
          <w:sz w:val="28"/>
          <w:szCs w:val="28"/>
          <w:lang w:eastAsia="ru-RU"/>
        </w:rPr>
        <w:t>31</w:t>
      </w:r>
      <w:r w:rsidRPr="008153C2">
        <w:rPr>
          <w:rFonts w:ascii="Times New Roman" w:hAnsi="Times New Roman"/>
          <w:sz w:val="28"/>
          <w:szCs w:val="28"/>
          <w:lang w:eastAsia="ru-RU"/>
        </w:rPr>
        <w:t xml:space="preserve"> раскрывается информация, отражающая характер реклассификации показателей отчетности (причины, стоимостные показатели, характер), а также причины, по которым </w:t>
      </w:r>
      <w:proofErr w:type="spellStart"/>
      <w:r w:rsidRPr="008153C2">
        <w:rPr>
          <w:rFonts w:ascii="Times New Roman" w:hAnsi="Times New Roman"/>
          <w:sz w:val="28"/>
          <w:szCs w:val="28"/>
          <w:lang w:eastAsia="ru-RU"/>
        </w:rPr>
        <w:t>реклассификация</w:t>
      </w:r>
      <w:proofErr w:type="spellEnd"/>
      <w:r w:rsidRPr="008153C2">
        <w:rPr>
          <w:rFonts w:ascii="Times New Roman" w:hAnsi="Times New Roman"/>
          <w:sz w:val="28"/>
          <w:szCs w:val="28"/>
          <w:lang w:eastAsia="ru-RU"/>
        </w:rPr>
        <w:t xml:space="preserve"> не производилась (причина, по которой не производится </w:t>
      </w:r>
      <w:proofErr w:type="spellStart"/>
      <w:r w:rsidRPr="008153C2">
        <w:rPr>
          <w:rFonts w:ascii="Times New Roman" w:hAnsi="Times New Roman"/>
          <w:sz w:val="28"/>
          <w:szCs w:val="28"/>
          <w:lang w:eastAsia="ru-RU"/>
        </w:rPr>
        <w:t>реклассификация</w:t>
      </w:r>
      <w:proofErr w:type="spellEnd"/>
      <w:r w:rsidRPr="008153C2">
        <w:rPr>
          <w:rFonts w:ascii="Times New Roman" w:hAnsi="Times New Roman"/>
          <w:sz w:val="28"/>
          <w:szCs w:val="28"/>
          <w:lang w:eastAsia="ru-RU"/>
        </w:rPr>
        <w:t xml:space="preserve"> показателей отчетности; характер корректировок показателей бухгалтерской (финансовой) отчетности, которые были бы произведены в случае реклассификации показателей отчетности).</w:t>
      </w:r>
    </w:p>
    <w:p w:rsidR="008C66B1" w:rsidRPr="008153C2" w:rsidRDefault="00875614" w:rsidP="006B266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8153C2">
        <w:rPr>
          <w:rFonts w:ascii="Times New Roman" w:hAnsi="Times New Roman"/>
          <w:sz w:val="28"/>
          <w:szCs w:val="28"/>
        </w:rPr>
        <w:t>Реклассификаци</w:t>
      </w:r>
      <w:r w:rsidR="0011254D">
        <w:rPr>
          <w:rFonts w:ascii="Times New Roman" w:hAnsi="Times New Roman"/>
          <w:sz w:val="28"/>
          <w:szCs w:val="28"/>
        </w:rPr>
        <w:t>ей</w:t>
      </w:r>
      <w:proofErr w:type="spellEnd"/>
      <w:r w:rsidRPr="008153C2">
        <w:rPr>
          <w:rFonts w:ascii="Times New Roman" w:hAnsi="Times New Roman"/>
          <w:sz w:val="28"/>
          <w:szCs w:val="28"/>
        </w:rPr>
        <w:t xml:space="preserve"> показателей отчетности </w:t>
      </w:r>
      <w:r w:rsidR="0011254D">
        <w:rPr>
          <w:rFonts w:ascii="Times New Roman" w:hAnsi="Times New Roman"/>
          <w:sz w:val="28"/>
          <w:szCs w:val="28"/>
          <w:lang w:eastAsia="ru-RU"/>
        </w:rPr>
        <w:t xml:space="preserve">является </w:t>
      </w:r>
      <w:r w:rsidRPr="008153C2">
        <w:rPr>
          <w:rFonts w:ascii="Times New Roman" w:hAnsi="Times New Roman"/>
          <w:sz w:val="28"/>
          <w:szCs w:val="28"/>
        </w:rPr>
        <w:t xml:space="preserve">изменение учреждением публично </w:t>
      </w:r>
      <w:hyperlink r:id="rId7" w:history="1">
        <w:r w:rsidRPr="008153C2">
          <w:rPr>
            <w:rFonts w:ascii="Times New Roman" w:hAnsi="Times New Roman"/>
            <w:sz w:val="28"/>
            <w:szCs w:val="28"/>
          </w:rPr>
          <w:t>раскрываемых показателей</w:t>
        </w:r>
      </w:hyperlink>
      <w:r w:rsidRPr="008153C2">
        <w:rPr>
          <w:rFonts w:ascii="Times New Roman" w:hAnsi="Times New Roman"/>
          <w:sz w:val="28"/>
          <w:szCs w:val="28"/>
        </w:rPr>
        <w:t xml:space="preserve"> отчетности по сравнению с показателями </w:t>
      </w:r>
      <w:r w:rsidR="0011254D">
        <w:rPr>
          <w:rFonts w:ascii="Times New Roman" w:hAnsi="Times New Roman"/>
          <w:sz w:val="28"/>
          <w:szCs w:val="28"/>
        </w:rPr>
        <w:br/>
      </w:r>
      <w:r w:rsidRPr="008153C2">
        <w:rPr>
          <w:rFonts w:ascii="Times New Roman" w:hAnsi="Times New Roman"/>
          <w:sz w:val="28"/>
          <w:szCs w:val="28"/>
        </w:rPr>
        <w:t xml:space="preserve">за предыдущие отчетные периоды (например, изменение остатков валюты баланса: вследствие изменений учетной политики; в результате значительных изменений характера деятельности субъекта отчетности; в результате внесения изменений </w:t>
      </w:r>
      <w:r w:rsidR="0011254D">
        <w:rPr>
          <w:rFonts w:ascii="Times New Roman" w:hAnsi="Times New Roman"/>
          <w:sz w:val="28"/>
          <w:szCs w:val="28"/>
        </w:rPr>
        <w:br/>
      </w:r>
      <w:r w:rsidRPr="008153C2">
        <w:rPr>
          <w:rFonts w:ascii="Times New Roman" w:hAnsi="Times New Roman"/>
          <w:sz w:val="28"/>
          <w:szCs w:val="28"/>
        </w:rPr>
        <w:t xml:space="preserve">в нормативные правовые акты, регулирующие ведение бухгалтерского учета </w:t>
      </w:r>
      <w:r w:rsidR="0011254D">
        <w:rPr>
          <w:rFonts w:ascii="Times New Roman" w:hAnsi="Times New Roman"/>
          <w:sz w:val="28"/>
          <w:szCs w:val="28"/>
        </w:rPr>
        <w:br/>
      </w:r>
      <w:r w:rsidRPr="008153C2">
        <w:rPr>
          <w:rFonts w:ascii="Times New Roman" w:hAnsi="Times New Roman"/>
          <w:sz w:val="28"/>
          <w:szCs w:val="28"/>
        </w:rPr>
        <w:t>и составление бухгалтерской (финансовой) отчетности).</w:t>
      </w:r>
    </w:p>
    <w:p w:rsidR="006866DD" w:rsidRPr="008153C2" w:rsidRDefault="00875614" w:rsidP="006B266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8153C2">
        <w:rPr>
          <w:rFonts w:ascii="Times New Roman" w:hAnsi="Times New Roman"/>
          <w:sz w:val="28"/>
          <w:szCs w:val="28"/>
        </w:rPr>
        <w:lastRenderedPageBreak/>
        <w:t xml:space="preserve">Раскрываемая информация должна согласовываться с </w:t>
      </w:r>
      <w:r w:rsidR="00B43F53" w:rsidRPr="008153C2">
        <w:rPr>
          <w:rFonts w:ascii="Times New Roman" w:hAnsi="Times New Roman"/>
          <w:sz w:val="28"/>
          <w:szCs w:val="28"/>
        </w:rPr>
        <w:t xml:space="preserve">данными, содержащимися </w:t>
      </w:r>
      <w:r w:rsidR="00B43F53" w:rsidRPr="008153C2">
        <w:rPr>
          <w:rFonts w:ascii="Times New Roman" w:hAnsi="Times New Roman"/>
          <w:b/>
          <w:sz w:val="28"/>
          <w:szCs w:val="28"/>
        </w:rPr>
        <w:t>в пункте</w:t>
      </w:r>
      <w:r w:rsidRPr="008153C2">
        <w:rPr>
          <w:rFonts w:ascii="Times New Roman" w:hAnsi="Times New Roman"/>
          <w:b/>
          <w:sz w:val="28"/>
          <w:szCs w:val="28"/>
        </w:rPr>
        <w:t xml:space="preserve"> 5.13</w:t>
      </w:r>
      <w:r w:rsidRPr="008153C2">
        <w:rPr>
          <w:rFonts w:ascii="Times New Roman" w:hAnsi="Times New Roman"/>
          <w:sz w:val="28"/>
          <w:szCs w:val="28"/>
        </w:rPr>
        <w:t xml:space="preserve"> структуры </w:t>
      </w:r>
      <w:r w:rsidR="00AA37F5" w:rsidRPr="008153C2">
        <w:rPr>
          <w:rFonts w:ascii="Times New Roman" w:hAnsi="Times New Roman"/>
          <w:sz w:val="28"/>
          <w:szCs w:val="28"/>
        </w:rPr>
        <w:t>П</w:t>
      </w:r>
      <w:r w:rsidRPr="008153C2">
        <w:rPr>
          <w:rFonts w:ascii="Times New Roman" w:hAnsi="Times New Roman"/>
          <w:sz w:val="28"/>
          <w:szCs w:val="28"/>
        </w:rPr>
        <w:t>ояснительной записки</w:t>
      </w:r>
      <w:r w:rsidR="00B43F53" w:rsidRPr="008153C2">
        <w:rPr>
          <w:rFonts w:ascii="Times New Roman" w:hAnsi="Times New Roman"/>
          <w:sz w:val="28"/>
          <w:szCs w:val="28"/>
        </w:rPr>
        <w:t>.</w:t>
      </w:r>
      <w:r w:rsidRPr="008153C2">
        <w:rPr>
          <w:rFonts w:ascii="Times New Roman" w:hAnsi="Times New Roman"/>
          <w:sz w:val="28"/>
          <w:szCs w:val="28"/>
        </w:rPr>
        <w:t xml:space="preserve"> </w:t>
      </w:r>
    </w:p>
    <w:p w:rsidR="000A6EB6" w:rsidRPr="008153C2" w:rsidRDefault="000A6EB6" w:rsidP="006B266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D28AF" w:rsidRPr="008153C2" w:rsidRDefault="000D28AF" w:rsidP="000A6EB6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8153C2">
        <w:rPr>
          <w:rFonts w:ascii="Times New Roman" w:hAnsi="Times New Roman"/>
          <w:b/>
          <w:sz w:val="28"/>
          <w:szCs w:val="28"/>
        </w:rPr>
        <w:t>Раздел 5</w:t>
      </w:r>
      <w:r w:rsidR="000A6EB6" w:rsidRPr="008153C2">
        <w:rPr>
          <w:rFonts w:ascii="Times New Roman" w:hAnsi="Times New Roman"/>
          <w:b/>
          <w:sz w:val="28"/>
          <w:szCs w:val="28"/>
        </w:rPr>
        <w:t xml:space="preserve"> «Прочие вопросы деятельности субъекта бюджетной отчетности»</w:t>
      </w:r>
    </w:p>
    <w:p w:rsidR="00C34352" w:rsidRPr="008153C2" w:rsidRDefault="00C34352" w:rsidP="006B266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53C2">
        <w:rPr>
          <w:rFonts w:ascii="Times New Roman" w:hAnsi="Times New Roman" w:cs="Times New Roman"/>
          <w:b/>
          <w:sz w:val="28"/>
          <w:szCs w:val="28"/>
        </w:rPr>
        <w:t>В пункте 5.2</w:t>
      </w:r>
      <w:r w:rsidR="00B43F53" w:rsidRPr="008153C2">
        <w:rPr>
          <w:rFonts w:ascii="Times New Roman" w:hAnsi="Times New Roman" w:cs="Times New Roman"/>
          <w:sz w:val="28"/>
          <w:szCs w:val="28"/>
        </w:rPr>
        <w:t xml:space="preserve"> </w:t>
      </w:r>
      <w:r w:rsidR="00AA37F5" w:rsidRPr="008153C2">
        <w:rPr>
          <w:rFonts w:ascii="Times New Roman" w:hAnsi="Times New Roman" w:cs="Times New Roman"/>
          <w:sz w:val="28"/>
          <w:szCs w:val="28"/>
        </w:rPr>
        <w:t>П</w:t>
      </w:r>
      <w:r w:rsidR="00B43F53" w:rsidRPr="008153C2">
        <w:rPr>
          <w:rFonts w:ascii="Times New Roman" w:hAnsi="Times New Roman" w:cs="Times New Roman"/>
          <w:sz w:val="28"/>
          <w:szCs w:val="28"/>
        </w:rPr>
        <w:t>ояснительной записки</w:t>
      </w:r>
      <w:r w:rsidRPr="008153C2">
        <w:rPr>
          <w:rFonts w:ascii="Times New Roman" w:hAnsi="Times New Roman" w:cs="Times New Roman"/>
          <w:sz w:val="28"/>
          <w:szCs w:val="28"/>
        </w:rPr>
        <w:t xml:space="preserve"> раскрываются отдельные положения учетной политики, отражающие способы оценки активов, обязательств, доходов </w:t>
      </w:r>
      <w:r w:rsidR="00DB0B03" w:rsidRPr="008153C2">
        <w:rPr>
          <w:rFonts w:ascii="Times New Roman" w:hAnsi="Times New Roman" w:cs="Times New Roman"/>
          <w:sz w:val="28"/>
          <w:szCs w:val="28"/>
        </w:rPr>
        <w:br/>
      </w:r>
      <w:r w:rsidRPr="008153C2">
        <w:rPr>
          <w:rFonts w:ascii="Times New Roman" w:hAnsi="Times New Roman" w:cs="Times New Roman"/>
          <w:sz w:val="28"/>
          <w:szCs w:val="28"/>
        </w:rPr>
        <w:t>и расходов, применяемые субъектом отчетности при формировании бюджет</w:t>
      </w:r>
      <w:r w:rsidR="00B43F53" w:rsidRPr="008153C2">
        <w:rPr>
          <w:rFonts w:ascii="Times New Roman" w:hAnsi="Times New Roman" w:cs="Times New Roman"/>
          <w:sz w:val="28"/>
          <w:szCs w:val="28"/>
        </w:rPr>
        <w:t xml:space="preserve">ной (бухгалтерской) отчетности </w:t>
      </w:r>
      <w:r w:rsidRPr="008153C2">
        <w:rPr>
          <w:rFonts w:ascii="Times New Roman" w:hAnsi="Times New Roman" w:cs="Times New Roman"/>
          <w:sz w:val="28"/>
          <w:szCs w:val="28"/>
        </w:rPr>
        <w:t>в случаях, когда нормативные правовые акты, регулирующие ведение бюджетного (бухгалтерского) учета и составление бюджетной (бухгалтерской) отчетности, допускают выбор субъектом отчетности одного из нескольких допустимых способов оценки активов, обязательств, доходов и расходов, в частности:</w:t>
      </w:r>
    </w:p>
    <w:p w:rsidR="00C34352" w:rsidRPr="008153C2" w:rsidRDefault="00C34352" w:rsidP="006B266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53C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применяемый метод определения справедливой стоимости (метод рыночных цен или метод амортизированной стоимости замещения) для различных объектов бюджетного (бухгалтерского)</w:t>
      </w:r>
      <w:r w:rsidR="00DB0B03" w:rsidRPr="008153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учета;</w:t>
      </w:r>
    </w:p>
    <w:p w:rsidR="00C34352" w:rsidRPr="008153C2" w:rsidRDefault="00C34352" w:rsidP="006B266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53C2">
        <w:rPr>
          <w:rFonts w:ascii="Times New Roman" w:eastAsia="Times New Roman" w:hAnsi="Times New Roman" w:cs="Times New Roman"/>
          <w:sz w:val="28"/>
          <w:szCs w:val="28"/>
          <w:lang w:eastAsia="ru-RU"/>
        </w:rPr>
        <w:t>выбранны</w:t>
      </w:r>
      <w:r w:rsidR="00DB0B03" w:rsidRPr="008153C2">
        <w:rPr>
          <w:rFonts w:ascii="Times New Roman" w:eastAsia="Times New Roman" w:hAnsi="Times New Roman" w:cs="Times New Roman"/>
          <w:sz w:val="28"/>
          <w:szCs w:val="28"/>
          <w:lang w:eastAsia="ru-RU"/>
        </w:rPr>
        <w:t>й метод начисления амортизации;</w:t>
      </w:r>
    </w:p>
    <w:p w:rsidR="00C34352" w:rsidRPr="008153C2" w:rsidRDefault="00C34352" w:rsidP="006B266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53C2">
        <w:rPr>
          <w:rFonts w:ascii="Times New Roman" w:eastAsia="Times New Roman" w:hAnsi="Times New Roman" w:cs="Times New Roman"/>
          <w:sz w:val="28"/>
          <w:szCs w:val="28"/>
          <w:lang w:eastAsia="ru-RU"/>
        </w:rPr>
        <w:t>выбранный метод оценки стоимости материальных запасов при их списании (по цене единицы материальных запасов или по средней стоимости</w:t>
      </w:r>
      <w:r w:rsidR="00DB0B03" w:rsidRPr="008153C2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:rsidR="00C34352" w:rsidRPr="008153C2" w:rsidRDefault="00C34352" w:rsidP="006B2661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53C2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методику расчета резервов, создаваемых субъектом отчетности (резерва предстоящих расходов по выплатам персоналу; резервов по претензиям, и т.д</w:t>
      </w:r>
      <w:r w:rsidR="00DB0B03" w:rsidRPr="008153C2">
        <w:rPr>
          <w:rFonts w:ascii="Times New Roman" w:eastAsia="Times New Roman" w:hAnsi="Times New Roman" w:cs="Times New Roman"/>
          <w:sz w:val="28"/>
          <w:szCs w:val="28"/>
          <w:lang w:eastAsia="ru-RU"/>
        </w:rPr>
        <w:t>.);</w:t>
      </w:r>
    </w:p>
    <w:p w:rsidR="00C34352" w:rsidRPr="008153C2" w:rsidRDefault="00C34352" w:rsidP="006B266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53C2">
        <w:rPr>
          <w:rFonts w:ascii="Times New Roman" w:eastAsia="Times New Roman" w:hAnsi="Times New Roman" w:cs="Times New Roman"/>
          <w:sz w:val="28"/>
          <w:szCs w:val="28"/>
          <w:lang w:eastAsia="ru-RU"/>
        </w:rPr>
        <w:t>базу распределения общехозяйственных расходов между источниками финансового обеспечения и между видами номенклатуры оказываемых услуг, выполняемых ра</w:t>
      </w:r>
      <w:r w:rsidR="00DB0B03" w:rsidRPr="008153C2">
        <w:rPr>
          <w:rFonts w:ascii="Times New Roman" w:eastAsia="Times New Roman" w:hAnsi="Times New Roman" w:cs="Times New Roman"/>
          <w:sz w:val="28"/>
          <w:szCs w:val="28"/>
          <w:lang w:eastAsia="ru-RU"/>
        </w:rPr>
        <w:t>бот, изготавливаемой продукции.</w:t>
      </w:r>
    </w:p>
    <w:p w:rsidR="00C34352" w:rsidRPr="008153C2" w:rsidRDefault="006866DD" w:rsidP="006B2661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53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пункте 5.3</w:t>
      </w:r>
      <w:r w:rsidRPr="008153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приводится информация об оценке</w:t>
      </w:r>
      <w:r w:rsidR="00C34352" w:rsidRPr="008153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объектов бухгалтерского учета</w:t>
      </w:r>
      <w:r w:rsidRPr="008153C2">
        <w:rPr>
          <w:rFonts w:ascii="Times New Roman" w:eastAsia="Times New Roman" w:hAnsi="Times New Roman" w:cs="Times New Roman"/>
          <w:sz w:val="28"/>
          <w:szCs w:val="28"/>
          <w:lang w:eastAsia="ru-RU"/>
        </w:rPr>
        <w:t>, сформированная</w:t>
      </w:r>
      <w:r w:rsidR="00C34352" w:rsidRPr="008153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основании профессиональных суждений, выработанных </w:t>
      </w:r>
      <w:r w:rsidR="00DB0B03" w:rsidRPr="008153C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C34352" w:rsidRPr="008153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процессе применения учетной политики и оказывающих существенное влияние </w:t>
      </w:r>
      <w:r w:rsidR="00DB0B03" w:rsidRPr="008153C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C34352" w:rsidRPr="008153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показатели бухгалтерской (финансовой) отчетности (суждений о применении или неприменении положений Федерального </w:t>
      </w:r>
      <w:hyperlink r:id="rId8" w:history="1">
        <w:r w:rsidR="00C34352" w:rsidRPr="008153C2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стандарта</w:t>
        </w:r>
      </w:hyperlink>
      <w:r w:rsidR="00C34352" w:rsidRPr="008153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«Аренда», утвержденного приказом </w:t>
      </w:r>
      <w:r w:rsidR="00DB0B03" w:rsidRPr="008153C2">
        <w:rPr>
          <w:rFonts w:ascii="Times New Roman" w:hAnsi="Times New Roman"/>
          <w:sz w:val="28"/>
          <w:szCs w:val="28"/>
          <w:lang w:eastAsia="ru-RU"/>
        </w:rPr>
        <w:t>Министерства финансов Российской Федерации</w:t>
      </w:r>
      <w:r w:rsidR="00C34352" w:rsidRPr="008153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31.12.2016 № 258н, </w:t>
      </w:r>
      <w:r w:rsidR="00DB0B03" w:rsidRPr="008153C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C34352" w:rsidRPr="008153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имеющимся отношениям по передаче имущества в пользование; суждений </w:t>
      </w:r>
      <w:r w:rsidR="00DB0B03" w:rsidRPr="008153C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C34352" w:rsidRPr="008153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признании задолженности сомнительной; суждений о величине оценочных обязательств, например доходов и расходов будущих периодов). </w:t>
      </w:r>
    </w:p>
    <w:p w:rsidR="003C1E3C" w:rsidRPr="008153C2" w:rsidRDefault="003C1E3C" w:rsidP="003C1E3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53C2">
        <w:rPr>
          <w:rFonts w:ascii="Times New Roman" w:hAnsi="Times New Roman" w:cs="Times New Roman"/>
          <w:b/>
          <w:sz w:val="28"/>
          <w:szCs w:val="28"/>
        </w:rPr>
        <w:t>В пунктах 5.10</w:t>
      </w:r>
      <w:r w:rsidRPr="008153C2">
        <w:rPr>
          <w:rFonts w:ascii="Times New Roman" w:hAnsi="Times New Roman" w:cs="Times New Roman"/>
          <w:sz w:val="28"/>
          <w:szCs w:val="28"/>
        </w:rPr>
        <w:t>-</w:t>
      </w:r>
      <w:r w:rsidRPr="008153C2">
        <w:rPr>
          <w:rFonts w:ascii="Times New Roman" w:hAnsi="Times New Roman" w:cs="Times New Roman"/>
          <w:b/>
          <w:sz w:val="28"/>
          <w:szCs w:val="28"/>
        </w:rPr>
        <w:t>5.11</w:t>
      </w:r>
      <w:r w:rsidRPr="008153C2">
        <w:rPr>
          <w:rFonts w:ascii="Times New Roman" w:hAnsi="Times New Roman" w:cs="Times New Roman"/>
          <w:sz w:val="28"/>
          <w:szCs w:val="28"/>
        </w:rPr>
        <w:t xml:space="preserve"> Пояснительной записки подлежит описанию изменение учетной политики в части изменения оценочного значения, повлиявшего </w:t>
      </w:r>
      <w:r w:rsidRPr="008153C2">
        <w:rPr>
          <w:rFonts w:ascii="Times New Roman" w:hAnsi="Times New Roman" w:cs="Times New Roman"/>
          <w:sz w:val="28"/>
          <w:szCs w:val="28"/>
        </w:rPr>
        <w:br/>
        <w:t xml:space="preserve">на показатели бухгалтерской (финансовой) отчетности за отчетный период, </w:t>
      </w:r>
      <w:r w:rsidRPr="008153C2">
        <w:rPr>
          <w:rFonts w:ascii="Times New Roman" w:hAnsi="Times New Roman" w:cs="Times New Roman"/>
          <w:sz w:val="28"/>
          <w:szCs w:val="28"/>
        </w:rPr>
        <w:br/>
        <w:t>за периоды, следующие за отчетным периодом. То есть подлежит раскрытию информация только в случае изменения метода определения (расчета) оценочного значения (например, изменение сроков полезного использования, норм амортизации, метода расчета резервов предстоящих расходов).</w:t>
      </w:r>
    </w:p>
    <w:p w:rsidR="008C66B1" w:rsidRPr="008153C2" w:rsidRDefault="00875614" w:rsidP="006B266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53C2">
        <w:rPr>
          <w:rFonts w:ascii="Times New Roman" w:hAnsi="Times New Roman"/>
          <w:b/>
          <w:sz w:val="28"/>
          <w:szCs w:val="28"/>
        </w:rPr>
        <w:lastRenderedPageBreak/>
        <w:t>В пункте 5.</w:t>
      </w:r>
      <w:r w:rsidR="00B43F53" w:rsidRPr="008153C2">
        <w:rPr>
          <w:rFonts w:ascii="Times New Roman" w:hAnsi="Times New Roman"/>
          <w:b/>
          <w:sz w:val="28"/>
          <w:szCs w:val="28"/>
        </w:rPr>
        <w:t>28</w:t>
      </w:r>
      <w:r w:rsidRPr="008153C2">
        <w:rPr>
          <w:rFonts w:ascii="Times New Roman" w:hAnsi="Times New Roman"/>
          <w:sz w:val="28"/>
          <w:szCs w:val="28"/>
        </w:rPr>
        <w:t xml:space="preserve"> указывается информация о проведении годовой инвентаризации: дата и номер приказа о проведении инвентаризации, причины проведения инвентаризации.</w:t>
      </w:r>
    </w:p>
    <w:p w:rsidR="008C66B1" w:rsidRPr="008153C2" w:rsidRDefault="006057A4" w:rsidP="006B266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Отсутствие факта проведения</w:t>
      </w:r>
      <w:r w:rsidR="00875614" w:rsidRPr="008153C2">
        <w:rPr>
          <w:rFonts w:ascii="Times New Roman" w:hAnsi="Times New Roman"/>
          <w:sz w:val="28"/>
          <w:szCs w:val="28"/>
        </w:rPr>
        <w:t xml:space="preserve"> инвентаризации имущества и обязательств </w:t>
      </w:r>
      <w:r>
        <w:rPr>
          <w:rFonts w:ascii="Times New Roman" w:hAnsi="Times New Roman"/>
          <w:sz w:val="28"/>
          <w:szCs w:val="28"/>
        </w:rPr>
        <w:br/>
      </w:r>
      <w:r w:rsidR="00875614" w:rsidRPr="008153C2">
        <w:rPr>
          <w:rFonts w:ascii="Times New Roman" w:hAnsi="Times New Roman"/>
          <w:sz w:val="28"/>
          <w:szCs w:val="28"/>
        </w:rPr>
        <w:t>или формальный подход при ее проведении создают риски недостоверности показателей, отраженных в бюджетном (бухгалтерском) учете и бюджетной (бухгалтерской) отчетности, и отсутствие выражения мне</w:t>
      </w:r>
      <w:r w:rsidR="008C66B1" w:rsidRPr="008153C2">
        <w:rPr>
          <w:rFonts w:ascii="Times New Roman" w:hAnsi="Times New Roman"/>
          <w:sz w:val="28"/>
          <w:szCs w:val="28"/>
        </w:rPr>
        <w:t xml:space="preserve">ния о достоверности отчетности </w:t>
      </w:r>
      <w:r w:rsidR="00875614" w:rsidRPr="008153C2">
        <w:rPr>
          <w:rFonts w:ascii="Times New Roman" w:hAnsi="Times New Roman"/>
          <w:sz w:val="28"/>
          <w:szCs w:val="28"/>
        </w:rPr>
        <w:t>в аудиторском заключении.</w:t>
      </w:r>
    </w:p>
    <w:p w:rsidR="008C66B1" w:rsidRPr="008153C2" w:rsidRDefault="00875614" w:rsidP="006B266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53C2">
        <w:rPr>
          <w:rFonts w:ascii="Times New Roman" w:hAnsi="Times New Roman"/>
          <w:sz w:val="28"/>
          <w:szCs w:val="28"/>
        </w:rPr>
        <w:t xml:space="preserve">В целях недопущения формального подхода к проведению инвентаризации необходимо обеспечить: проверку фактического наличия имущества и обязательств; оформление документов в соответствии с установленными требованиями с целью достоверного отражения объектов бухгалтерского учета, относящихся, в том числе, к основным средствам, нематериальным активам (правам пользования); проверку соответствия объектов критериям актива; установление целевой функции и статуса объектов нефинансовых активов с учетом оценки их состояния; проверку </w:t>
      </w:r>
      <w:r w:rsidR="009864BC" w:rsidRPr="008153C2">
        <w:rPr>
          <w:rFonts w:ascii="Times New Roman" w:hAnsi="Times New Roman"/>
          <w:sz w:val="28"/>
          <w:szCs w:val="28"/>
        </w:rPr>
        <w:br/>
      </w:r>
      <w:r w:rsidRPr="008153C2">
        <w:rPr>
          <w:rFonts w:ascii="Times New Roman" w:hAnsi="Times New Roman"/>
          <w:sz w:val="28"/>
          <w:szCs w:val="28"/>
        </w:rPr>
        <w:t>на наличие признаков обесценения активов.</w:t>
      </w:r>
    </w:p>
    <w:p w:rsidR="00C92CFA" w:rsidRPr="008153C2" w:rsidRDefault="00C92CFA" w:rsidP="006B266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53C2">
        <w:rPr>
          <w:rFonts w:ascii="Times New Roman" w:hAnsi="Times New Roman" w:cs="Times New Roman"/>
          <w:sz w:val="28"/>
          <w:szCs w:val="28"/>
        </w:rPr>
        <w:t>В соответствии с п</w:t>
      </w:r>
      <w:r w:rsidR="009864BC" w:rsidRPr="008153C2">
        <w:rPr>
          <w:rFonts w:ascii="Times New Roman" w:hAnsi="Times New Roman" w:cs="Times New Roman"/>
          <w:sz w:val="28"/>
          <w:szCs w:val="28"/>
        </w:rPr>
        <w:t>унктом</w:t>
      </w:r>
      <w:r w:rsidRPr="008153C2">
        <w:rPr>
          <w:rFonts w:ascii="Times New Roman" w:hAnsi="Times New Roman" w:cs="Times New Roman"/>
          <w:sz w:val="28"/>
          <w:szCs w:val="28"/>
        </w:rPr>
        <w:t xml:space="preserve"> 9 федерального стандарта бухгалтерского учета </w:t>
      </w:r>
      <w:r w:rsidR="006057A4">
        <w:rPr>
          <w:rFonts w:ascii="Times New Roman" w:hAnsi="Times New Roman" w:cs="Times New Roman"/>
          <w:sz w:val="28"/>
          <w:szCs w:val="28"/>
        </w:rPr>
        <w:br/>
      </w:r>
      <w:r w:rsidRPr="008153C2">
        <w:rPr>
          <w:rFonts w:ascii="Times New Roman" w:hAnsi="Times New Roman" w:cs="Times New Roman"/>
          <w:sz w:val="28"/>
          <w:szCs w:val="28"/>
        </w:rPr>
        <w:t xml:space="preserve">для организаций государственного сектора «Представление бухгалтерской (финансовой) отчетности», утвержденного приказом Министерства финансов Российской Федерации от 31.12.2016 № 260н, данные годовой бухгалтерской (финансовой) отчетности подтверждаются результатами инвентаризации активов </w:t>
      </w:r>
      <w:r w:rsidR="006057A4">
        <w:rPr>
          <w:rFonts w:ascii="Times New Roman" w:hAnsi="Times New Roman" w:cs="Times New Roman"/>
          <w:sz w:val="28"/>
          <w:szCs w:val="28"/>
        </w:rPr>
        <w:br/>
      </w:r>
      <w:r w:rsidRPr="008153C2">
        <w:rPr>
          <w:rFonts w:ascii="Times New Roman" w:hAnsi="Times New Roman" w:cs="Times New Roman"/>
          <w:sz w:val="28"/>
          <w:szCs w:val="28"/>
        </w:rPr>
        <w:t>и обязательств.</w:t>
      </w:r>
    </w:p>
    <w:p w:rsidR="00C92CFA" w:rsidRPr="008153C2" w:rsidRDefault="00C92CFA" w:rsidP="006B266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53C2">
        <w:rPr>
          <w:rFonts w:ascii="Times New Roman" w:hAnsi="Times New Roman" w:cs="Times New Roman"/>
          <w:sz w:val="28"/>
          <w:szCs w:val="28"/>
        </w:rPr>
        <w:t>Раскрытие данных об активах, обязательствах, финансовых результатах, иных объектах бухгалтерского учета, в том числе учитываемых на забалансовых счетах рабочего плана счетов, в годовой бюджетной (бухгалтерской) отчетности осуществляется с учетом существенных событий после отчетной даты (</w:t>
      </w:r>
      <w:hyperlink r:id="rId9" w:history="1">
        <w:r w:rsidRPr="008153C2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пункт 2</w:t>
        </w:r>
      </w:hyperlink>
      <w:r w:rsidRPr="008153C2">
        <w:rPr>
          <w:rFonts w:ascii="Times New Roman" w:hAnsi="Times New Roman" w:cs="Times New Roman"/>
          <w:sz w:val="28"/>
          <w:szCs w:val="28"/>
        </w:rPr>
        <w:t xml:space="preserve"> федерального стандарта бухгалтерского учета для организаций государственного сектора «События после отчетной даты», утвержденного приказом Министерства финансов Российской Федерации от 30.12.2017 № 275н), к которым относится, </w:t>
      </w:r>
      <w:r w:rsidR="00C34EEC">
        <w:rPr>
          <w:rFonts w:ascii="Times New Roman" w:hAnsi="Times New Roman" w:cs="Times New Roman"/>
          <w:sz w:val="28"/>
          <w:szCs w:val="28"/>
        </w:rPr>
        <w:br/>
      </w:r>
      <w:r w:rsidRPr="008153C2">
        <w:rPr>
          <w:rFonts w:ascii="Times New Roman" w:hAnsi="Times New Roman" w:cs="Times New Roman"/>
          <w:sz w:val="28"/>
          <w:szCs w:val="28"/>
        </w:rPr>
        <w:t>в том числе, отражение результатов инвентаризации, проведенной на дату инвентаризации не позднее 1 января года, следующего за отчетным.</w:t>
      </w:r>
    </w:p>
    <w:p w:rsidR="00C92CFA" w:rsidRPr="008153C2" w:rsidRDefault="00C92CFA" w:rsidP="006B266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53C2">
        <w:rPr>
          <w:rFonts w:ascii="Times New Roman" w:hAnsi="Times New Roman" w:cs="Times New Roman"/>
          <w:sz w:val="28"/>
          <w:szCs w:val="28"/>
        </w:rPr>
        <w:t>Оформление результатов инвентаризации непосредственно перед представлением годовой отчетности или в день сдачи отчетности может свидетельствовать о формальном подходе при ее проведении.</w:t>
      </w:r>
    </w:p>
    <w:p w:rsidR="00C92CFA" w:rsidRPr="008153C2" w:rsidRDefault="00C92CFA" w:rsidP="006B266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53C2">
        <w:rPr>
          <w:rFonts w:ascii="Times New Roman" w:hAnsi="Times New Roman" w:cs="Times New Roman"/>
          <w:sz w:val="28"/>
          <w:szCs w:val="28"/>
        </w:rPr>
        <w:t xml:space="preserve">Кроме того, в связи с изданием </w:t>
      </w:r>
      <w:r w:rsidRPr="008153C2">
        <w:rPr>
          <w:rFonts w:ascii="Times New Roman" w:hAnsi="Times New Roman" w:cs="Times New Roman"/>
          <w:bCs/>
          <w:sz w:val="28"/>
          <w:szCs w:val="28"/>
        </w:rPr>
        <w:t>приказа Министерства финансов Российской Федерации от 13.09.2023 № 144н «О внесении изменений в федеральный стандарт бухгалтерского учета для организаций государственного сектора «Учетная политика, оценочные значения и ошибки», утвержденный приказом Министерства финансов Российской Фед</w:t>
      </w:r>
      <w:r w:rsidR="00101B74" w:rsidRPr="008153C2">
        <w:rPr>
          <w:rFonts w:ascii="Times New Roman" w:hAnsi="Times New Roman" w:cs="Times New Roman"/>
          <w:bCs/>
          <w:sz w:val="28"/>
          <w:szCs w:val="28"/>
        </w:rPr>
        <w:t>ерации от 30.12.2017 № 274н»</w:t>
      </w:r>
      <w:r w:rsidRPr="008153C2">
        <w:rPr>
          <w:rFonts w:ascii="Times New Roman" w:hAnsi="Times New Roman" w:cs="Times New Roman"/>
          <w:bCs/>
          <w:sz w:val="28"/>
          <w:szCs w:val="28"/>
        </w:rPr>
        <w:t>,</w:t>
      </w:r>
      <w:r w:rsidRPr="008153C2">
        <w:rPr>
          <w:rFonts w:ascii="Times New Roman" w:hAnsi="Times New Roman" w:cs="Times New Roman"/>
          <w:sz w:val="28"/>
          <w:szCs w:val="28"/>
        </w:rPr>
        <w:t xml:space="preserve"> устанавливающего общие требования </w:t>
      </w:r>
      <w:r w:rsidRPr="008153C2">
        <w:rPr>
          <w:rFonts w:ascii="Times New Roman" w:hAnsi="Times New Roman" w:cs="Times New Roman"/>
          <w:sz w:val="28"/>
          <w:szCs w:val="28"/>
        </w:rPr>
        <w:lastRenderedPageBreak/>
        <w:t>к организации инвентаризации активов и обязательств, осуществляемой в целях обеспечения достоверности данных бухгалтерского учета, бухгалтерской (финансовой) отчетности, общие требования к графику докум</w:t>
      </w:r>
      <w:r w:rsidR="00B13291" w:rsidRPr="008153C2">
        <w:rPr>
          <w:rFonts w:ascii="Times New Roman" w:hAnsi="Times New Roman" w:cs="Times New Roman"/>
          <w:sz w:val="28"/>
          <w:szCs w:val="28"/>
        </w:rPr>
        <w:t xml:space="preserve">ентооборота </w:t>
      </w:r>
      <w:r w:rsidR="009864BC" w:rsidRPr="008153C2">
        <w:rPr>
          <w:rFonts w:ascii="Times New Roman" w:hAnsi="Times New Roman" w:cs="Times New Roman"/>
          <w:sz w:val="28"/>
          <w:szCs w:val="28"/>
        </w:rPr>
        <w:br/>
      </w:r>
      <w:r w:rsidRPr="008153C2">
        <w:rPr>
          <w:rFonts w:ascii="Times New Roman" w:hAnsi="Times New Roman" w:cs="Times New Roman"/>
          <w:sz w:val="28"/>
          <w:szCs w:val="28"/>
        </w:rPr>
        <w:t>и правилам документооборота, субъектам учета необходимо актуализировать учетную политику.</w:t>
      </w:r>
    </w:p>
    <w:p w:rsidR="009864BC" w:rsidRPr="00CF451B" w:rsidRDefault="009864BC" w:rsidP="009864BC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153C2">
        <w:rPr>
          <w:rFonts w:ascii="Times New Roman" w:hAnsi="Times New Roman" w:cs="Times New Roman"/>
          <w:b/>
          <w:sz w:val="28"/>
          <w:szCs w:val="28"/>
        </w:rPr>
        <w:t>В пункте 5.30</w:t>
      </w:r>
      <w:r w:rsidRPr="008153C2">
        <w:rPr>
          <w:rFonts w:ascii="Times New Roman" w:hAnsi="Times New Roman" w:cs="Times New Roman"/>
          <w:sz w:val="28"/>
          <w:szCs w:val="28"/>
        </w:rPr>
        <w:t xml:space="preserve"> подлежит отражению информация о подтверждении достоверности данных годовой бюджетной отчетности субъектом внутреннего финансового аудита, так как в соответствии с пунктом 6 федерального стандарта внутреннего финансового аудита «Осуществление внутреннего финансового аудита в целях подтверждения достоверности бюджетной отчетности и соответствия порядка ведения бюджетного учета единой методологии бюджетного учета, составления, представления и утверждения бюджетной отчетности», утвержденного приказом Министерства финансов Российской Федерации от 01.09.2021 № 120н, перед представлением годовой отчетности </w:t>
      </w:r>
      <w:bookmarkStart w:id="0" w:name="_GoBack"/>
      <w:r w:rsidRPr="00CF451B">
        <w:rPr>
          <w:rFonts w:ascii="Times New Roman" w:hAnsi="Times New Roman" w:cs="Times New Roman"/>
          <w:b/>
          <w:sz w:val="28"/>
          <w:szCs w:val="28"/>
        </w:rPr>
        <w:t xml:space="preserve">необходимо провести аудиторское мероприятие в целях подтверждения достоверности бюджетной отчетности </w:t>
      </w:r>
      <w:r w:rsidRPr="00CF451B">
        <w:rPr>
          <w:rFonts w:ascii="Times New Roman" w:hAnsi="Times New Roman" w:cs="Times New Roman"/>
          <w:b/>
          <w:sz w:val="28"/>
          <w:szCs w:val="28"/>
        </w:rPr>
        <w:br/>
        <w:t>до момента подписания годовой бюджетной отчетности руководителем субъекта бюджетной отчетности.</w:t>
      </w:r>
    </w:p>
    <w:bookmarkEnd w:id="0"/>
    <w:p w:rsidR="00990727" w:rsidRPr="004761C0" w:rsidRDefault="00C34352" w:rsidP="006B266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53C2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Указанный стандарт</w:t>
      </w:r>
      <w:r w:rsidRPr="008153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153C2">
        <w:rPr>
          <w:rFonts w:ascii="Times New Roman" w:hAnsi="Times New Roman" w:cs="Times New Roman"/>
          <w:sz w:val="28"/>
          <w:szCs w:val="28"/>
        </w:rPr>
        <w:t>является обязательным для применения всеми главными администраторами (администраторами) бюджетных средств, включая казенные учреждения.</w:t>
      </w:r>
    </w:p>
    <w:sectPr w:rsidR="00990727" w:rsidRPr="004761C0" w:rsidSect="00A44005">
      <w:headerReference w:type="default" r:id="rId10"/>
      <w:pgSz w:w="11906" w:h="16838" w:code="9"/>
      <w:pgMar w:top="1134" w:right="567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B075B" w:rsidRDefault="005B075B" w:rsidP="009E6B56">
      <w:pPr>
        <w:spacing w:after="0" w:line="240" w:lineRule="auto"/>
      </w:pPr>
      <w:r>
        <w:separator/>
      </w:r>
    </w:p>
  </w:endnote>
  <w:endnote w:type="continuationSeparator" w:id="0">
    <w:p w:rsidR="005B075B" w:rsidRDefault="005B075B" w:rsidP="009E6B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B075B" w:rsidRDefault="005B075B" w:rsidP="009E6B56">
      <w:pPr>
        <w:spacing w:after="0" w:line="240" w:lineRule="auto"/>
      </w:pPr>
      <w:r>
        <w:separator/>
      </w:r>
    </w:p>
  </w:footnote>
  <w:footnote w:type="continuationSeparator" w:id="0">
    <w:p w:rsidR="005B075B" w:rsidRDefault="005B075B" w:rsidP="009E6B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600032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657FD4" w:rsidRDefault="009D0A6F" w:rsidP="00A44005">
        <w:pPr>
          <w:pStyle w:val="a4"/>
          <w:jc w:val="center"/>
        </w:pPr>
        <w:r w:rsidRPr="009E6B5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657FD4" w:rsidRPr="009E6B56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9E6B5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B85210">
          <w:rPr>
            <w:rFonts w:ascii="Times New Roman" w:hAnsi="Times New Roman" w:cs="Times New Roman"/>
            <w:noProof/>
            <w:sz w:val="28"/>
            <w:szCs w:val="28"/>
          </w:rPr>
          <w:t>8</w:t>
        </w:r>
        <w:r w:rsidRPr="009E6B5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3BFB"/>
    <w:rsid w:val="0000317B"/>
    <w:rsid w:val="00007F5F"/>
    <w:rsid w:val="00007F6A"/>
    <w:rsid w:val="00015061"/>
    <w:rsid w:val="00073802"/>
    <w:rsid w:val="000877FA"/>
    <w:rsid w:val="000A6EB6"/>
    <w:rsid w:val="000B349D"/>
    <w:rsid w:val="000B7C0B"/>
    <w:rsid w:val="000D28AF"/>
    <w:rsid w:val="00101B74"/>
    <w:rsid w:val="0011254D"/>
    <w:rsid w:val="00152B4D"/>
    <w:rsid w:val="00157B76"/>
    <w:rsid w:val="00190041"/>
    <w:rsid w:val="0020536B"/>
    <w:rsid w:val="002521ED"/>
    <w:rsid w:val="00285115"/>
    <w:rsid w:val="00285CBA"/>
    <w:rsid w:val="002B0E41"/>
    <w:rsid w:val="002E0A86"/>
    <w:rsid w:val="002E3589"/>
    <w:rsid w:val="002E708C"/>
    <w:rsid w:val="00317FD1"/>
    <w:rsid w:val="00325626"/>
    <w:rsid w:val="00364DCA"/>
    <w:rsid w:val="003C08C5"/>
    <w:rsid w:val="003C1E3C"/>
    <w:rsid w:val="00444BE2"/>
    <w:rsid w:val="004761C0"/>
    <w:rsid w:val="004A4FF0"/>
    <w:rsid w:val="004A5B23"/>
    <w:rsid w:val="004A6115"/>
    <w:rsid w:val="004D756C"/>
    <w:rsid w:val="004F7339"/>
    <w:rsid w:val="005004F9"/>
    <w:rsid w:val="0050744B"/>
    <w:rsid w:val="00537F53"/>
    <w:rsid w:val="005401AB"/>
    <w:rsid w:val="00547A39"/>
    <w:rsid w:val="005739FA"/>
    <w:rsid w:val="00585FBC"/>
    <w:rsid w:val="005B075B"/>
    <w:rsid w:val="005B777B"/>
    <w:rsid w:val="005C3E0F"/>
    <w:rsid w:val="005E0542"/>
    <w:rsid w:val="005E47D0"/>
    <w:rsid w:val="005E7A53"/>
    <w:rsid w:val="006057A4"/>
    <w:rsid w:val="00640D7F"/>
    <w:rsid w:val="006437C9"/>
    <w:rsid w:val="006465E9"/>
    <w:rsid w:val="006500AD"/>
    <w:rsid w:val="0065183E"/>
    <w:rsid w:val="00657FD4"/>
    <w:rsid w:val="00682D2C"/>
    <w:rsid w:val="006866DD"/>
    <w:rsid w:val="00693274"/>
    <w:rsid w:val="006B2661"/>
    <w:rsid w:val="006B7F61"/>
    <w:rsid w:val="006D1CA7"/>
    <w:rsid w:val="0070254F"/>
    <w:rsid w:val="00705446"/>
    <w:rsid w:val="00753661"/>
    <w:rsid w:val="0075555D"/>
    <w:rsid w:val="007B21CE"/>
    <w:rsid w:val="007D4537"/>
    <w:rsid w:val="00803AB9"/>
    <w:rsid w:val="008153C2"/>
    <w:rsid w:val="008227FB"/>
    <w:rsid w:val="00853086"/>
    <w:rsid w:val="00875614"/>
    <w:rsid w:val="008C0C43"/>
    <w:rsid w:val="008C66B1"/>
    <w:rsid w:val="008E3BFB"/>
    <w:rsid w:val="009431DE"/>
    <w:rsid w:val="00971E0C"/>
    <w:rsid w:val="009864BC"/>
    <w:rsid w:val="00990727"/>
    <w:rsid w:val="009D0A6F"/>
    <w:rsid w:val="009E6B56"/>
    <w:rsid w:val="009F4432"/>
    <w:rsid w:val="00A272B7"/>
    <w:rsid w:val="00A4237A"/>
    <w:rsid w:val="00A44005"/>
    <w:rsid w:val="00A72D1F"/>
    <w:rsid w:val="00A8352E"/>
    <w:rsid w:val="00AA37F5"/>
    <w:rsid w:val="00AC00EC"/>
    <w:rsid w:val="00AC5034"/>
    <w:rsid w:val="00AE5854"/>
    <w:rsid w:val="00AF7BC2"/>
    <w:rsid w:val="00B04E5B"/>
    <w:rsid w:val="00B10B66"/>
    <w:rsid w:val="00B13291"/>
    <w:rsid w:val="00B32526"/>
    <w:rsid w:val="00B43F53"/>
    <w:rsid w:val="00B55F75"/>
    <w:rsid w:val="00B765A2"/>
    <w:rsid w:val="00B85210"/>
    <w:rsid w:val="00B94191"/>
    <w:rsid w:val="00BD1C70"/>
    <w:rsid w:val="00BD22B4"/>
    <w:rsid w:val="00BE014C"/>
    <w:rsid w:val="00C10293"/>
    <w:rsid w:val="00C11AD9"/>
    <w:rsid w:val="00C34352"/>
    <w:rsid w:val="00C34EEC"/>
    <w:rsid w:val="00C62407"/>
    <w:rsid w:val="00C702B1"/>
    <w:rsid w:val="00C703EE"/>
    <w:rsid w:val="00C92CFA"/>
    <w:rsid w:val="00CA43E8"/>
    <w:rsid w:val="00CE19D4"/>
    <w:rsid w:val="00CE5013"/>
    <w:rsid w:val="00CF451B"/>
    <w:rsid w:val="00D15191"/>
    <w:rsid w:val="00D2293B"/>
    <w:rsid w:val="00D253A8"/>
    <w:rsid w:val="00D27DD3"/>
    <w:rsid w:val="00D62902"/>
    <w:rsid w:val="00D909CC"/>
    <w:rsid w:val="00D90DEE"/>
    <w:rsid w:val="00D910B1"/>
    <w:rsid w:val="00DB0B03"/>
    <w:rsid w:val="00DD0754"/>
    <w:rsid w:val="00DE796B"/>
    <w:rsid w:val="00DF123A"/>
    <w:rsid w:val="00E40FE6"/>
    <w:rsid w:val="00E515DB"/>
    <w:rsid w:val="00E56AEF"/>
    <w:rsid w:val="00E65CF0"/>
    <w:rsid w:val="00E811A9"/>
    <w:rsid w:val="00E81853"/>
    <w:rsid w:val="00E93BC2"/>
    <w:rsid w:val="00E96757"/>
    <w:rsid w:val="00EA7E54"/>
    <w:rsid w:val="00EC0C27"/>
    <w:rsid w:val="00ED78AE"/>
    <w:rsid w:val="00F00315"/>
    <w:rsid w:val="00F06704"/>
    <w:rsid w:val="00F24027"/>
    <w:rsid w:val="00FB341F"/>
    <w:rsid w:val="00FF34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E1101D"/>
  <w15:docId w15:val="{E56A2195-CC51-4A4B-A0E6-A085638BD3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71E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7F6A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9E6B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E6B56"/>
  </w:style>
  <w:style w:type="paragraph" w:styleId="a6">
    <w:name w:val="footer"/>
    <w:basedOn w:val="a"/>
    <w:link w:val="a7"/>
    <w:uiPriority w:val="99"/>
    <w:semiHidden/>
    <w:unhideWhenUsed/>
    <w:rsid w:val="009E6B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9E6B56"/>
  </w:style>
  <w:style w:type="paragraph" w:customStyle="1" w:styleId="a8">
    <w:name w:val="Прижатый влево"/>
    <w:basedOn w:val="a"/>
    <w:next w:val="a"/>
    <w:uiPriority w:val="99"/>
    <w:rsid w:val="0099072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9">
    <w:name w:val="Normal (Web)"/>
    <w:basedOn w:val="a"/>
    <w:uiPriority w:val="99"/>
    <w:semiHidden/>
    <w:unhideWhenUsed/>
    <w:rsid w:val="00C11AD9"/>
    <w:rPr>
      <w:rFonts w:ascii="Times New Roman" w:hAnsi="Times New Roman" w:cs="Times New Roman"/>
      <w:sz w:val="24"/>
      <w:szCs w:val="24"/>
    </w:rPr>
  </w:style>
  <w:style w:type="paragraph" w:styleId="aa">
    <w:name w:val="List Paragraph"/>
    <w:aliases w:val="Мой 1,ПАРАГРАФ,Bullet List,FooterText,numbered,Table-Normal,RSHB_Table-Normal,Paragraphe de liste1,lp1,SL_Абзац списка,Нумерованый список,СпБезКС,1,UL,Абзац маркированнный,number,Akapit z listą BS,Bullets,Numbered List Paragraph,References"/>
    <w:basedOn w:val="a"/>
    <w:link w:val="ab"/>
    <w:uiPriority w:val="34"/>
    <w:qFormat/>
    <w:rsid w:val="00B765A2"/>
    <w:pPr>
      <w:spacing w:after="160" w:line="259" w:lineRule="auto"/>
      <w:ind w:left="720"/>
      <w:contextualSpacing/>
    </w:pPr>
    <w:rPr>
      <w:rFonts w:eastAsiaTheme="minorEastAsia"/>
      <w:lang w:eastAsia="ru-RU"/>
    </w:rPr>
  </w:style>
  <w:style w:type="character" w:customStyle="1" w:styleId="ab">
    <w:name w:val="Абзац списка Знак"/>
    <w:aliases w:val="Мой 1 Знак,ПАРАГРАФ Знак,Bullet List Знак,FooterText Знак,numbered Знак,Table-Normal Знак,RSHB_Table-Normal Знак,Paragraphe de liste1 Знак,lp1 Знак,SL_Абзац списка Знак,Нумерованый список Знак,СпБезКС Знак,1 Знак,UL Знак,number Знак"/>
    <w:basedOn w:val="a0"/>
    <w:link w:val="aa"/>
    <w:uiPriority w:val="34"/>
    <w:locked/>
    <w:rsid w:val="00B765A2"/>
    <w:rPr>
      <w:rFonts w:eastAsiaTheme="minorEastAsia"/>
      <w:lang w:eastAsia="ru-RU"/>
    </w:rPr>
  </w:style>
  <w:style w:type="table" w:customStyle="1" w:styleId="10">
    <w:name w:val="Сетка таблицы10"/>
    <w:basedOn w:val="a1"/>
    <w:uiPriority w:val="59"/>
    <w:rsid w:val="002B0E41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c">
    <w:name w:val="Table Grid"/>
    <w:basedOn w:val="a1"/>
    <w:uiPriority w:val="59"/>
    <w:rsid w:val="002B0E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585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73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8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0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0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0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4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89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78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2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2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0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1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1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5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110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38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494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41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45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6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3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6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6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8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0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5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782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2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8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4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216359&amp;dst=100011&amp;field=134&amp;date=29.06.2023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EF739F06254FDEAED1B672D76506722251D88FA6270A3B9D9420BBA36ACCAA5277BA4EAFDECF631D7E278F330EDB5EFD38FB58E094A8454AK9F5U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344754&amp;dst=27&amp;field=134&amp;date=17.09.2024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https://login.consultant.ru/link/?req=doc&amp;base=LAW&amp;n=344539&amp;dst=100014&amp;field=134&amp;date=01.07.202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8</Pages>
  <Words>2670</Words>
  <Characters>15221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Losich</dc:creator>
  <cp:lastModifiedBy>Марина С. Вилкова</cp:lastModifiedBy>
  <cp:revision>3</cp:revision>
  <dcterms:created xsi:type="dcterms:W3CDTF">2024-12-27T13:26:00Z</dcterms:created>
  <dcterms:modified xsi:type="dcterms:W3CDTF">2024-12-28T15:29:00Z</dcterms:modified>
</cp:coreProperties>
</file>